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4A60" w14:textId="695EA0A0" w:rsidR="00663906" w:rsidRPr="00622448" w:rsidRDefault="00283A62" w:rsidP="00424A07">
      <w:pPr>
        <w:jc w:val="center"/>
        <w:rPr>
          <w:sz w:val="22"/>
          <w:szCs w:val="22"/>
        </w:rPr>
      </w:pPr>
      <w:r w:rsidRPr="00283A62">
        <w:rPr>
          <w:noProof/>
        </w:rPr>
        <w:drawing>
          <wp:inline distT="0" distB="0" distL="0" distR="0" wp14:anchorId="772F84DB" wp14:editId="7508B041">
            <wp:extent cx="2286319" cy="2438740"/>
            <wp:effectExtent l="0" t="0" r="0" b="0"/>
            <wp:docPr id="912247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47200" name=""/>
                    <pic:cNvPicPr/>
                  </pic:nvPicPr>
                  <pic:blipFill>
                    <a:blip r:embed="rId5"/>
                    <a:stretch>
                      <a:fillRect/>
                    </a:stretch>
                  </pic:blipFill>
                  <pic:spPr>
                    <a:xfrm>
                      <a:off x="0" y="0"/>
                      <a:ext cx="2286319" cy="2438740"/>
                    </a:xfrm>
                    <a:prstGeom prst="rect">
                      <a:avLst/>
                    </a:prstGeom>
                  </pic:spPr>
                </pic:pic>
              </a:graphicData>
            </a:graphic>
          </wp:inline>
        </w:drawing>
      </w:r>
    </w:p>
    <w:p w14:paraId="0A9DCEFF" w14:textId="09B8FC47" w:rsidR="00602CA5" w:rsidRPr="00283A62" w:rsidRDefault="003C341D" w:rsidP="003C341D">
      <w:pPr>
        <w:jc w:val="center"/>
        <w:rPr>
          <w:b/>
          <w:bCs/>
          <w:sz w:val="28"/>
          <w:szCs w:val="28"/>
        </w:rPr>
      </w:pPr>
      <w:proofErr w:type="spellStart"/>
      <w:r w:rsidRPr="003C341D">
        <w:rPr>
          <w:b/>
          <w:bCs/>
          <w:sz w:val="28"/>
          <w:szCs w:val="28"/>
        </w:rPr>
        <w:t>ForzaDash</w:t>
      </w:r>
      <w:proofErr w:type="spellEnd"/>
      <w:r w:rsidRPr="003C341D">
        <w:rPr>
          <w:b/>
          <w:bCs/>
          <w:sz w:val="28"/>
          <w:szCs w:val="28"/>
        </w:rPr>
        <w:t xml:space="preserve"> | MSP Influencer MSP Vendor Excellence Award 2026</w:t>
      </w:r>
    </w:p>
    <w:p w14:paraId="12772CC0" w14:textId="77777777" w:rsidR="00283A62" w:rsidRPr="003C341D" w:rsidRDefault="00283A62" w:rsidP="00283A62">
      <w:pPr>
        <w:jc w:val="center"/>
        <w:rPr>
          <w:b/>
          <w:bCs/>
        </w:rPr>
      </w:pPr>
      <w:r w:rsidRPr="003C341D">
        <w:rPr>
          <w:b/>
          <w:bCs/>
        </w:rPr>
        <w:t xml:space="preserve">Powered by </w:t>
      </w:r>
      <w:proofErr w:type="spellStart"/>
      <w:r w:rsidRPr="003C341D">
        <w:rPr>
          <w:b/>
          <w:bCs/>
        </w:rPr>
        <w:t>MSPInfluencer</w:t>
      </w:r>
      <w:proofErr w:type="spellEnd"/>
      <w:r w:rsidRPr="003C341D">
        <w:rPr>
          <w:b/>
          <w:bCs/>
        </w:rPr>
        <w:t xml:space="preserve"> &amp; the Vendor Maturity Level (VML) Framework</w:t>
      </w:r>
    </w:p>
    <w:p w14:paraId="00FC6AD1" w14:textId="75ACD3A4" w:rsidR="00283A62" w:rsidRPr="00283A62" w:rsidRDefault="00283A62" w:rsidP="003C341D">
      <w:r w:rsidRPr="00283A62">
        <w:t xml:space="preserve">The </w:t>
      </w:r>
      <w:proofErr w:type="spellStart"/>
      <w:r w:rsidR="003C341D" w:rsidRPr="003C341D">
        <w:t>ForzaDash</w:t>
      </w:r>
      <w:proofErr w:type="spellEnd"/>
      <w:r w:rsidR="003C341D" w:rsidRPr="003C341D">
        <w:t xml:space="preserve"> | MSP Influencer</w:t>
      </w:r>
      <w:r w:rsidR="003C341D">
        <w:t xml:space="preserve"> </w:t>
      </w:r>
      <w:r w:rsidRPr="00283A62">
        <w:t>MSP Vendor Excellence Award celebrates outstanding vendors that go above and beyond in serving the Managed Service Provider (MSP) community. This award recognizes excellence in vendor offerings, support, innovation, and partnership that truly empower MSPs to thrive.</w:t>
      </w:r>
    </w:p>
    <w:p w14:paraId="6E9A75B7" w14:textId="77777777" w:rsidR="00283A62" w:rsidRPr="00283A62" w:rsidRDefault="00283A62" w:rsidP="00283A62">
      <w:pPr>
        <w:jc w:val="center"/>
      </w:pPr>
      <w:r w:rsidRPr="00283A62">
        <w:rPr>
          <w:rFonts w:ascii="Segoe UI Emoji" w:hAnsi="Segoe UI Emoji" w:cs="Segoe UI Emoji"/>
        </w:rPr>
        <w:t>🧩</w:t>
      </w:r>
      <w:r w:rsidRPr="00283A62">
        <w:t xml:space="preserve"> At the core of the evaluation process is our proprietary Vendor Maturity Level (VML) framework — a holistic tool that assesses how well a vendor’s products and services support MSP growth, scalability, and operational success. Rest assured, individual VML scores will not be shared publicly.</w:t>
      </w:r>
    </w:p>
    <w:p w14:paraId="36A2EA9D" w14:textId="5CF8171D" w:rsidR="00283A62" w:rsidRDefault="00283A62" w:rsidP="003C341D">
      <w:pPr>
        <w:jc w:val="center"/>
      </w:pPr>
      <w:r w:rsidRPr="00283A62">
        <w:rPr>
          <w:rFonts w:ascii="Segoe UI Emoji" w:hAnsi="Segoe UI Emoji" w:cs="Segoe UI Emoji"/>
        </w:rPr>
        <w:t>🏅</w:t>
      </w:r>
      <w:r w:rsidRPr="00283A62">
        <w:t xml:space="preserve"> Winners will be chosen by our </w:t>
      </w:r>
      <w:proofErr w:type="spellStart"/>
      <w:r w:rsidR="003C341D" w:rsidRPr="003C341D">
        <w:t>ForzaDash</w:t>
      </w:r>
      <w:proofErr w:type="spellEnd"/>
      <w:r w:rsidR="003C341D" w:rsidRPr="003C341D">
        <w:t xml:space="preserve"> | MSP Influencer</w:t>
      </w:r>
      <w:r w:rsidR="003C341D">
        <w:t xml:space="preserve"> </w:t>
      </w:r>
      <w:r w:rsidRPr="00283A62">
        <w:t>team based on a combination of the VML assessment and other key criteria, including:</w:t>
      </w:r>
    </w:p>
    <w:p w14:paraId="70BBF592" w14:textId="77777777" w:rsidR="00661BED" w:rsidRPr="00283A62" w:rsidRDefault="00661BED" w:rsidP="00661BED">
      <w:pPr>
        <w:spacing w:after="0"/>
        <w:jc w:val="center"/>
      </w:pPr>
    </w:p>
    <w:p w14:paraId="230F5517" w14:textId="77777777" w:rsidR="00283A62" w:rsidRPr="00283A62" w:rsidRDefault="00283A62" w:rsidP="00661BED">
      <w:pPr>
        <w:spacing w:after="0"/>
        <w:jc w:val="center"/>
      </w:pPr>
      <w:r w:rsidRPr="00283A62">
        <w:t>-Impact on MSP operations and profitability</w:t>
      </w:r>
    </w:p>
    <w:p w14:paraId="1E4014D8" w14:textId="77777777" w:rsidR="00283A62" w:rsidRPr="00283A62" w:rsidRDefault="00283A62" w:rsidP="00661BED">
      <w:pPr>
        <w:spacing w:after="0"/>
        <w:jc w:val="center"/>
      </w:pPr>
      <w:r w:rsidRPr="00283A62">
        <w:t>-Innovation in solving MSP challenges</w:t>
      </w:r>
    </w:p>
    <w:p w14:paraId="1B6C72DF" w14:textId="77777777" w:rsidR="00283A62" w:rsidRPr="00283A62" w:rsidRDefault="00283A62" w:rsidP="00661BED">
      <w:pPr>
        <w:spacing w:after="0"/>
        <w:jc w:val="center"/>
      </w:pPr>
      <w:r w:rsidRPr="00283A62">
        <w:t>-Commitment to the MSP channel</w:t>
      </w:r>
    </w:p>
    <w:p w14:paraId="2A7F84AB" w14:textId="77777777" w:rsidR="00283A62" w:rsidRDefault="00283A62" w:rsidP="00661BED">
      <w:pPr>
        <w:spacing w:after="0"/>
        <w:jc w:val="center"/>
      </w:pPr>
      <w:r w:rsidRPr="00283A62">
        <w:t>-Overall vendor-partner experience</w:t>
      </w:r>
    </w:p>
    <w:p w14:paraId="354065FF" w14:textId="77777777" w:rsidR="00661BED" w:rsidRPr="00283A62" w:rsidRDefault="00661BED" w:rsidP="00661BED">
      <w:pPr>
        <w:spacing w:after="0"/>
        <w:jc w:val="center"/>
      </w:pPr>
    </w:p>
    <w:p w14:paraId="79115BAD" w14:textId="77777777" w:rsidR="00283A62" w:rsidRPr="00283A62" w:rsidRDefault="00283A62" w:rsidP="00283A62">
      <w:pPr>
        <w:jc w:val="center"/>
      </w:pPr>
      <w:r w:rsidRPr="00283A62">
        <w:t>Join us in recognizing and honoring vendors who truly move the MSP ecosystem forward. Apply today and showcase how your solution makes a real difference!</w:t>
      </w:r>
    </w:p>
    <w:p w14:paraId="29F6E799" w14:textId="77777777" w:rsidR="00283A62" w:rsidRDefault="00283A62" w:rsidP="00283A62">
      <w:pPr>
        <w:jc w:val="center"/>
      </w:pPr>
      <w:r w:rsidRPr="00283A62">
        <w:t>Introduction to the Vendor Maturity Level (VML) Assessment</w:t>
      </w:r>
    </w:p>
    <w:p w14:paraId="2A9BB8CD" w14:textId="77777777" w:rsidR="00661BED" w:rsidRDefault="00661BED" w:rsidP="00283A62">
      <w:pPr>
        <w:jc w:val="center"/>
      </w:pPr>
    </w:p>
    <w:p w14:paraId="0D64DEA8" w14:textId="77777777" w:rsidR="00661BED" w:rsidRPr="00661BED" w:rsidRDefault="00661BED" w:rsidP="00661BED">
      <w:pPr>
        <w:jc w:val="center"/>
      </w:pPr>
      <w:r w:rsidRPr="00661BED">
        <w:t>The Managed Service Provider (MSP) channel offers unique opportunities for vendors to grow and thrive through strategic partnerships. However, success in this space requires more than a transactional approach; it demands a deep understanding of MSP operations, priorities, and challenges.</w:t>
      </w:r>
    </w:p>
    <w:p w14:paraId="71BE7DF6" w14:textId="77777777" w:rsidR="00661BED" w:rsidRPr="00661BED" w:rsidRDefault="00661BED" w:rsidP="00661BED">
      <w:pPr>
        <w:jc w:val="center"/>
      </w:pPr>
      <w:r w:rsidRPr="00661BED">
        <w:t>The Vendor Maturity Level (VML) Assessment is designed to evaluate your organization’s current engagement with the MSP channel. This self-assessment tool provides insights into how well you align with MSP expectations and highlights opportunities for growth and improvement.</w:t>
      </w:r>
    </w:p>
    <w:p w14:paraId="33F349A5" w14:textId="77777777" w:rsidR="00661BED" w:rsidRPr="00661BED" w:rsidRDefault="00661BED" w:rsidP="00661BED">
      <w:pPr>
        <w:jc w:val="center"/>
      </w:pPr>
      <w:r w:rsidRPr="00661BED">
        <w:lastRenderedPageBreak/>
        <w:t>By answering 15 targeted questions across key areas—such as onboarding, co-selling, enablement, and post-sale support—you’ll gain a comprehensive understanding of your maturity level. The results will classify your organization into one of five levels: Foundation, Initiation, Optimization, Elevation, or Innovation. Each level offers actionable recommendations to strengthen your partnerships and elevate your position within the MSP ecosystem.</w:t>
      </w:r>
    </w:p>
    <w:p w14:paraId="175CFB69" w14:textId="77777777" w:rsidR="00661BED" w:rsidRPr="00661BED" w:rsidRDefault="00661BED" w:rsidP="00661BED">
      <w:pPr>
        <w:jc w:val="center"/>
      </w:pPr>
      <w:r w:rsidRPr="00661BED">
        <w:t>Take the first step in optimizing your MSP engagement. Complete the assessment and discover your Vendor Maturity Level today!</w:t>
      </w:r>
    </w:p>
    <w:p w14:paraId="6525B506" w14:textId="77777777" w:rsidR="00661BED" w:rsidRPr="00661BED" w:rsidRDefault="00661BED" w:rsidP="002A1BE3">
      <w:pPr>
        <w:spacing w:after="0"/>
        <w:jc w:val="center"/>
      </w:pPr>
      <w:r w:rsidRPr="00661BED">
        <w:rPr>
          <w:rFonts w:ascii="Segoe UI Emoji" w:hAnsi="Segoe UI Emoji" w:cs="Segoe UI Emoji"/>
        </w:rPr>
        <w:t>📅</w:t>
      </w:r>
      <w:r w:rsidRPr="00661BED">
        <w:t xml:space="preserve"> </w:t>
      </w:r>
      <w:r w:rsidRPr="00661BED">
        <w:rPr>
          <w:b/>
          <w:bCs/>
        </w:rPr>
        <w:t>Key Dates</w:t>
      </w:r>
    </w:p>
    <w:p w14:paraId="729E84C3" w14:textId="77777777" w:rsidR="00661BED" w:rsidRPr="00661BED" w:rsidRDefault="00661BED" w:rsidP="002A1BE3">
      <w:pPr>
        <w:spacing w:after="0"/>
        <w:jc w:val="center"/>
      </w:pPr>
      <w:r w:rsidRPr="00661BED">
        <w:t>April 15, 2026 – Applications Open</w:t>
      </w:r>
    </w:p>
    <w:p w14:paraId="46582806" w14:textId="77777777" w:rsidR="00661BED" w:rsidRPr="00661BED" w:rsidRDefault="00661BED" w:rsidP="002A1BE3">
      <w:pPr>
        <w:spacing w:after="0"/>
        <w:jc w:val="center"/>
      </w:pPr>
      <w:r w:rsidRPr="00661BED">
        <w:t>May 15, 2026 – Early Bird Deadline</w:t>
      </w:r>
    </w:p>
    <w:p w14:paraId="3F043955" w14:textId="77777777" w:rsidR="00661BED" w:rsidRPr="00661BED" w:rsidRDefault="00661BED" w:rsidP="002A1BE3">
      <w:pPr>
        <w:spacing w:after="0"/>
        <w:jc w:val="center"/>
      </w:pPr>
      <w:r w:rsidRPr="00661BED">
        <w:t>June 15, 2026 – Applications Close</w:t>
      </w:r>
    </w:p>
    <w:p w14:paraId="201852D7" w14:textId="77777777" w:rsidR="00661BED" w:rsidRPr="00661BED" w:rsidRDefault="00661BED" w:rsidP="002A1BE3">
      <w:pPr>
        <w:spacing w:after="0"/>
        <w:jc w:val="center"/>
      </w:pPr>
      <w:r w:rsidRPr="00661BED">
        <w:rPr>
          <w:rFonts w:ascii="Segoe UI Emoji" w:hAnsi="Segoe UI Emoji" w:cs="Segoe UI Emoji"/>
        </w:rPr>
        <w:t>💰</w:t>
      </w:r>
      <w:r w:rsidRPr="00661BED">
        <w:t xml:space="preserve"> </w:t>
      </w:r>
      <w:r w:rsidRPr="00661BED">
        <w:rPr>
          <w:b/>
          <w:bCs/>
        </w:rPr>
        <w:t>Submission Fees</w:t>
      </w:r>
    </w:p>
    <w:p w14:paraId="602EB73A" w14:textId="77777777" w:rsidR="00661BED" w:rsidRPr="00661BED" w:rsidRDefault="00661BED" w:rsidP="002A1BE3">
      <w:pPr>
        <w:spacing w:after="0"/>
        <w:jc w:val="center"/>
      </w:pPr>
      <w:r w:rsidRPr="00661BED">
        <w:t>Early Bird: $99</w:t>
      </w:r>
    </w:p>
    <w:p w14:paraId="7B3823F4" w14:textId="77777777" w:rsidR="00661BED" w:rsidRPr="00661BED" w:rsidRDefault="00661BED" w:rsidP="002A1BE3">
      <w:pPr>
        <w:spacing w:after="0"/>
        <w:jc w:val="center"/>
      </w:pPr>
      <w:r w:rsidRPr="00661BED">
        <w:t>Regular: $199</w:t>
      </w:r>
    </w:p>
    <w:p w14:paraId="14A6A282" w14:textId="77777777" w:rsidR="00E50C6E" w:rsidRDefault="00E50C6E" w:rsidP="00E50C6E"/>
    <w:p w14:paraId="2A945D53" w14:textId="26F80505" w:rsidR="00324C9B" w:rsidRPr="00602CA5" w:rsidRDefault="00324C9B" w:rsidP="00947AC3">
      <w:pPr>
        <w:pStyle w:val="NormalWeb"/>
        <w:numPr>
          <w:ilvl w:val="0"/>
          <w:numId w:val="10"/>
        </w:numPr>
        <w:spacing w:before="0" w:beforeAutospacing="0" w:after="0" w:afterAutospacing="0"/>
        <w:ind w:left="360"/>
        <w:rPr>
          <w:rFonts w:asciiTheme="minorHAnsi" w:hAnsiTheme="minorHAnsi"/>
        </w:rPr>
      </w:pPr>
      <w:r w:rsidRPr="00602CA5">
        <w:rPr>
          <w:rFonts w:asciiTheme="minorHAnsi" w:hAnsiTheme="minorHAnsi"/>
        </w:rPr>
        <w:t xml:space="preserve">Category: Vendor-MSP Relationship  </w:t>
      </w:r>
      <w:r w:rsidR="00602CA5" w:rsidRPr="00602CA5">
        <w:rPr>
          <w:rFonts w:asciiTheme="minorHAnsi" w:hAnsiTheme="minorHAnsi"/>
        </w:rPr>
        <w:t xml:space="preserve">- </w:t>
      </w:r>
      <w:r w:rsidRPr="00602CA5">
        <w:rPr>
          <w:rFonts w:asciiTheme="minorHAnsi" w:hAnsiTheme="minorHAnsi"/>
        </w:rPr>
        <w:t xml:space="preserve"> How do you define your relationship with MSPs?</w:t>
      </w:r>
    </w:p>
    <w:p w14:paraId="6D80502B" w14:textId="6E907F33" w:rsidR="00324C9B" w:rsidRPr="00602CA5" w:rsidRDefault="00324C9B" w:rsidP="00947AC3">
      <w:pPr>
        <w:pStyle w:val="NormalWeb"/>
        <w:spacing w:before="0" w:beforeAutospacing="0" w:after="0" w:afterAutospacing="0"/>
        <w:ind w:left="360"/>
        <w:rPr>
          <w:rFonts w:asciiTheme="minorHAnsi" w:hAnsiTheme="minorHAnsi"/>
        </w:rPr>
      </w:pPr>
      <w:r w:rsidRPr="00602CA5">
        <w:rPr>
          <w:rFonts w:asciiTheme="minorHAnsi" w:hAnsiTheme="minorHAnsi"/>
        </w:rPr>
        <w:t>This question helps you reflect on how you currently perceive and engage with MSPs. Moving from transactional relationships to strategic partnerships can significantly enhance mutual success.</w:t>
      </w:r>
    </w:p>
    <w:p w14:paraId="4E1F6850" w14:textId="3BCA2D79" w:rsidR="00324C9B" w:rsidRPr="00602CA5" w:rsidRDefault="00324C9B" w:rsidP="00947AC3">
      <w:pPr>
        <w:pStyle w:val="NormalWeb"/>
        <w:numPr>
          <w:ilvl w:val="0"/>
          <w:numId w:val="12"/>
        </w:numPr>
        <w:ind w:left="1440"/>
        <w:rPr>
          <w:rFonts w:asciiTheme="minorHAnsi" w:hAnsiTheme="minorHAnsi"/>
        </w:rPr>
      </w:pPr>
      <w:r w:rsidRPr="00602CA5">
        <w:rPr>
          <w:rFonts w:asciiTheme="minorHAnsi" w:hAnsiTheme="minorHAnsi"/>
        </w:rPr>
        <w:t>We view MSPs as customers who purchase and resell our products/services.</w:t>
      </w:r>
    </w:p>
    <w:p w14:paraId="29A8D260" w14:textId="0123FCAA" w:rsidR="00324C9B" w:rsidRPr="00602CA5" w:rsidRDefault="00324C9B" w:rsidP="00947AC3">
      <w:pPr>
        <w:pStyle w:val="NormalWeb"/>
        <w:numPr>
          <w:ilvl w:val="0"/>
          <w:numId w:val="12"/>
        </w:numPr>
        <w:ind w:left="1440"/>
        <w:rPr>
          <w:rFonts w:asciiTheme="minorHAnsi" w:hAnsiTheme="minorHAnsi"/>
        </w:rPr>
      </w:pPr>
      <w:r w:rsidRPr="00602CA5">
        <w:rPr>
          <w:rFonts w:asciiTheme="minorHAnsi" w:hAnsiTheme="minorHAnsi"/>
        </w:rPr>
        <w:t>We treat MSPs as resellers but provide minimal ongoing support.</w:t>
      </w:r>
    </w:p>
    <w:p w14:paraId="012B484A" w14:textId="6468DC57" w:rsidR="00324C9B" w:rsidRPr="00602CA5" w:rsidRDefault="00324C9B" w:rsidP="00947AC3">
      <w:pPr>
        <w:pStyle w:val="NormalWeb"/>
        <w:numPr>
          <w:ilvl w:val="0"/>
          <w:numId w:val="12"/>
        </w:numPr>
        <w:ind w:left="1440"/>
        <w:rPr>
          <w:rFonts w:asciiTheme="minorHAnsi" w:hAnsiTheme="minorHAnsi"/>
        </w:rPr>
      </w:pPr>
      <w:r w:rsidRPr="00602CA5">
        <w:rPr>
          <w:rFonts w:asciiTheme="minorHAnsi" w:hAnsiTheme="minorHAnsi"/>
        </w:rPr>
        <w:t>We view MSPs as strategic partners and actively collaborate with them to grow.</w:t>
      </w:r>
    </w:p>
    <w:p w14:paraId="60E54457" w14:textId="63C1D61D" w:rsidR="00324C9B" w:rsidRPr="00602CA5" w:rsidRDefault="00324C9B" w:rsidP="00947AC3">
      <w:pPr>
        <w:pStyle w:val="NormalWeb"/>
        <w:numPr>
          <w:ilvl w:val="0"/>
          <w:numId w:val="12"/>
        </w:numPr>
        <w:ind w:left="1440"/>
        <w:rPr>
          <w:rFonts w:asciiTheme="minorHAnsi" w:hAnsiTheme="minorHAnsi"/>
        </w:rPr>
      </w:pPr>
      <w:r w:rsidRPr="00602CA5">
        <w:rPr>
          <w:rFonts w:asciiTheme="minorHAnsi" w:hAnsiTheme="minorHAnsi"/>
        </w:rPr>
        <w:t>We are deeply embedded in the MSP channel, co-developing strategies and aligning goals.</w:t>
      </w:r>
    </w:p>
    <w:p w14:paraId="590A1CD1" w14:textId="77777777" w:rsidR="00E50C6E" w:rsidRDefault="00E50C6E" w:rsidP="00324C9B"/>
    <w:p w14:paraId="4F24E9FE" w14:textId="2D188273" w:rsidR="00E50C6E" w:rsidRDefault="00602CA5" w:rsidP="00602CA5">
      <w:pPr>
        <w:pStyle w:val="ListParagraph"/>
        <w:numPr>
          <w:ilvl w:val="0"/>
          <w:numId w:val="10"/>
        </w:numPr>
        <w:spacing w:after="0"/>
      </w:pPr>
      <w:r w:rsidRPr="00602CA5">
        <w:t>Category: Onboarding</w:t>
      </w:r>
      <w:r>
        <w:t xml:space="preserve">  -  </w:t>
      </w:r>
      <w:r w:rsidRPr="00602CA5">
        <w:t>How seamless is your onboarding process for new MSP partners?</w:t>
      </w:r>
      <w:r>
        <w:t xml:space="preserve">                                                                                 </w:t>
      </w:r>
    </w:p>
    <w:p w14:paraId="671FEB40" w14:textId="30F00B7E" w:rsidR="00602CA5" w:rsidRPr="00602CA5" w:rsidRDefault="00602CA5" w:rsidP="00602CA5">
      <w:pPr>
        <w:pStyle w:val="NormalWeb"/>
        <w:numPr>
          <w:ilvl w:val="0"/>
          <w:numId w:val="13"/>
        </w:numPr>
        <w:spacing w:after="0" w:afterAutospacing="0"/>
        <w:rPr>
          <w:rFonts w:asciiTheme="minorHAnsi" w:hAnsiTheme="minorHAnsi"/>
        </w:rPr>
      </w:pPr>
      <w:r w:rsidRPr="00602CA5">
        <w:rPr>
          <w:rFonts w:asciiTheme="minorHAnsi" w:hAnsiTheme="minorHAnsi"/>
        </w:rPr>
        <w:t xml:space="preserve">We don’t have a formal onboarding </w:t>
      </w:r>
      <w:proofErr w:type="spellStart"/>
      <w:r w:rsidRPr="00602CA5">
        <w:rPr>
          <w:rFonts w:asciiTheme="minorHAnsi" w:hAnsiTheme="minorHAnsi"/>
        </w:rPr>
        <w:t>process.We</w:t>
      </w:r>
      <w:proofErr w:type="spellEnd"/>
      <w:r w:rsidRPr="00602CA5">
        <w:rPr>
          <w:rFonts w:asciiTheme="minorHAnsi" w:hAnsiTheme="minorHAnsi"/>
        </w:rPr>
        <w:t xml:space="preserve"> treat MSPs as resellers but provide minimal ongoing support.</w:t>
      </w:r>
    </w:p>
    <w:p w14:paraId="26719E2C" w14:textId="5EA5C7A9" w:rsidR="00602CA5" w:rsidRDefault="00602CA5" w:rsidP="00602CA5">
      <w:pPr>
        <w:pStyle w:val="NormalWeb"/>
        <w:numPr>
          <w:ilvl w:val="0"/>
          <w:numId w:val="13"/>
        </w:numPr>
        <w:spacing w:after="0" w:afterAutospacing="0"/>
        <w:rPr>
          <w:rFonts w:asciiTheme="minorHAnsi" w:hAnsiTheme="minorHAnsi"/>
        </w:rPr>
      </w:pPr>
      <w:r w:rsidRPr="00602CA5">
        <w:rPr>
          <w:rFonts w:asciiTheme="minorHAnsi" w:hAnsiTheme="minorHAnsi"/>
        </w:rPr>
        <w:t xml:space="preserve">Our onboarding process is manual and takes several </w:t>
      </w:r>
      <w:proofErr w:type="spellStart"/>
      <w:r w:rsidRPr="00602CA5">
        <w:rPr>
          <w:rFonts w:asciiTheme="minorHAnsi" w:hAnsiTheme="minorHAnsi"/>
        </w:rPr>
        <w:t>weeks.We</w:t>
      </w:r>
      <w:proofErr w:type="spellEnd"/>
      <w:r w:rsidRPr="00602CA5">
        <w:rPr>
          <w:rFonts w:asciiTheme="minorHAnsi" w:hAnsiTheme="minorHAnsi"/>
        </w:rPr>
        <w:t xml:space="preserve"> are deeply embedded in the MSP channel, co-developing strategies and aligning goals.</w:t>
      </w:r>
    </w:p>
    <w:p w14:paraId="56655D58" w14:textId="48725C69" w:rsidR="00602CA5" w:rsidRDefault="00602CA5" w:rsidP="00602CA5">
      <w:pPr>
        <w:pStyle w:val="NormalWeb"/>
        <w:numPr>
          <w:ilvl w:val="0"/>
          <w:numId w:val="13"/>
        </w:numPr>
        <w:spacing w:after="0" w:afterAutospacing="0"/>
        <w:rPr>
          <w:rFonts w:asciiTheme="minorHAnsi" w:hAnsiTheme="minorHAnsi"/>
        </w:rPr>
      </w:pPr>
      <w:r w:rsidRPr="00602CA5">
        <w:rPr>
          <w:rFonts w:asciiTheme="minorHAnsi" w:hAnsiTheme="minorHAnsi"/>
        </w:rPr>
        <w:t>Our onboarding process is semi-automated but requires some manual input.</w:t>
      </w:r>
    </w:p>
    <w:p w14:paraId="29540CDC" w14:textId="3941863B" w:rsidR="00602CA5" w:rsidRDefault="00602CA5" w:rsidP="00602CA5">
      <w:pPr>
        <w:pStyle w:val="NormalWeb"/>
        <w:numPr>
          <w:ilvl w:val="0"/>
          <w:numId w:val="13"/>
        </w:numPr>
        <w:spacing w:after="0" w:afterAutospacing="0"/>
        <w:rPr>
          <w:rFonts w:asciiTheme="minorHAnsi" w:hAnsiTheme="minorHAnsi"/>
        </w:rPr>
      </w:pPr>
      <w:r w:rsidRPr="00602CA5">
        <w:rPr>
          <w:rFonts w:asciiTheme="minorHAnsi" w:hAnsiTheme="minorHAnsi"/>
        </w:rPr>
        <w:t>We have a fully automated, user-friendly onboarding process that MSPs can complete in under an hour.</w:t>
      </w:r>
    </w:p>
    <w:p w14:paraId="675D351E" w14:textId="77777777" w:rsidR="00602CA5" w:rsidRDefault="00602CA5" w:rsidP="00602CA5">
      <w:pPr>
        <w:pStyle w:val="NormalWeb"/>
        <w:spacing w:after="0" w:afterAutospacing="0"/>
        <w:ind w:left="1080"/>
        <w:rPr>
          <w:rFonts w:asciiTheme="minorHAnsi" w:hAnsiTheme="minorHAnsi"/>
        </w:rPr>
      </w:pPr>
    </w:p>
    <w:p w14:paraId="698B7876" w14:textId="5469C104" w:rsidR="00602CA5" w:rsidRDefault="00602CA5" w:rsidP="00602CA5">
      <w:pPr>
        <w:pStyle w:val="NormalWeb"/>
        <w:numPr>
          <w:ilvl w:val="0"/>
          <w:numId w:val="10"/>
        </w:numPr>
        <w:rPr>
          <w:rFonts w:asciiTheme="minorHAnsi" w:hAnsiTheme="minorHAnsi"/>
        </w:rPr>
      </w:pPr>
      <w:r w:rsidRPr="00602CA5">
        <w:rPr>
          <w:rFonts w:asciiTheme="minorHAnsi" w:hAnsiTheme="minorHAnsi"/>
        </w:rPr>
        <w:t>Category: Education and Training - What education and training resources do you provide MSPs?</w:t>
      </w:r>
      <w:r w:rsidRPr="00602CA5">
        <w:rPr>
          <w:rFonts w:asciiTheme="minorHAnsi" w:eastAsiaTheme="minorHAnsi" w:hAnsiTheme="minorHAnsi" w:cstheme="minorBidi"/>
          <w:kern w:val="2"/>
          <w14:ligatures w14:val="standardContextual"/>
        </w:rPr>
        <w:t xml:space="preserve"> </w:t>
      </w:r>
      <w:r w:rsidRPr="00602CA5">
        <w:rPr>
          <w:rFonts w:asciiTheme="minorHAnsi" w:hAnsiTheme="minorHAnsi"/>
        </w:rPr>
        <w:t>Education and training resources empower MSPs to understand and effectively use your offerings. Investing in their knowledge strengthens your partnership.</w:t>
      </w:r>
    </w:p>
    <w:p w14:paraId="73C782A0" w14:textId="77777777" w:rsidR="00602CA5" w:rsidRDefault="00602CA5" w:rsidP="00602CA5">
      <w:pPr>
        <w:pStyle w:val="NormalWeb"/>
        <w:numPr>
          <w:ilvl w:val="0"/>
          <w:numId w:val="14"/>
        </w:numPr>
        <w:spacing w:after="0" w:afterAutospacing="0"/>
        <w:rPr>
          <w:rFonts w:asciiTheme="minorHAnsi" w:hAnsiTheme="minorHAnsi"/>
        </w:rPr>
      </w:pPr>
      <w:r w:rsidRPr="00602CA5">
        <w:rPr>
          <w:rFonts w:asciiTheme="minorHAnsi" w:hAnsiTheme="minorHAnsi"/>
        </w:rPr>
        <w:t>We don’t offer any formal training programs.</w:t>
      </w:r>
    </w:p>
    <w:p w14:paraId="73DC5EDA" w14:textId="77777777" w:rsidR="00602CA5" w:rsidRDefault="00602CA5" w:rsidP="00602CA5">
      <w:pPr>
        <w:pStyle w:val="NormalWeb"/>
        <w:numPr>
          <w:ilvl w:val="0"/>
          <w:numId w:val="14"/>
        </w:numPr>
        <w:spacing w:after="0" w:afterAutospacing="0"/>
        <w:rPr>
          <w:rFonts w:asciiTheme="minorHAnsi" w:hAnsiTheme="minorHAnsi"/>
        </w:rPr>
      </w:pPr>
      <w:r w:rsidRPr="00602CA5">
        <w:rPr>
          <w:rFonts w:asciiTheme="minorHAnsi" w:hAnsiTheme="minorHAnsi"/>
        </w:rPr>
        <w:t>We provide basic documentation and occasional webinars.</w:t>
      </w:r>
    </w:p>
    <w:p w14:paraId="6FC52D6E" w14:textId="77777777" w:rsidR="00602CA5" w:rsidRDefault="00602CA5" w:rsidP="00602CA5">
      <w:pPr>
        <w:pStyle w:val="NormalWeb"/>
        <w:numPr>
          <w:ilvl w:val="0"/>
          <w:numId w:val="14"/>
        </w:numPr>
        <w:spacing w:after="0" w:afterAutospacing="0"/>
        <w:rPr>
          <w:rFonts w:asciiTheme="minorHAnsi" w:hAnsiTheme="minorHAnsi"/>
        </w:rPr>
      </w:pPr>
      <w:r w:rsidRPr="00602CA5">
        <w:rPr>
          <w:rFonts w:asciiTheme="minorHAnsi" w:hAnsiTheme="minorHAnsi"/>
        </w:rPr>
        <w:lastRenderedPageBreak/>
        <w:t>We have structured training programs, including certification courses and online learning portals.</w:t>
      </w:r>
    </w:p>
    <w:p w14:paraId="501F3641" w14:textId="04E567A1" w:rsidR="00602CA5" w:rsidRDefault="00602CA5" w:rsidP="00602CA5">
      <w:pPr>
        <w:pStyle w:val="NormalWeb"/>
        <w:numPr>
          <w:ilvl w:val="0"/>
          <w:numId w:val="14"/>
        </w:numPr>
        <w:spacing w:after="0" w:afterAutospacing="0"/>
        <w:rPr>
          <w:rFonts w:asciiTheme="minorHAnsi" w:hAnsiTheme="minorHAnsi"/>
        </w:rPr>
      </w:pPr>
      <w:r w:rsidRPr="00602CA5">
        <w:rPr>
          <w:rFonts w:asciiTheme="minorHAnsi" w:hAnsiTheme="minorHAnsi"/>
        </w:rPr>
        <w:t>We offer tailored, role-specific training, certifications, and ongoing education for MSPs.</w:t>
      </w:r>
    </w:p>
    <w:p w14:paraId="246740C0" w14:textId="77777777" w:rsidR="001358B6" w:rsidRPr="00602CA5" w:rsidRDefault="001358B6" w:rsidP="001358B6">
      <w:pPr>
        <w:pStyle w:val="NormalWeb"/>
        <w:spacing w:after="0" w:afterAutospacing="0"/>
        <w:ind w:left="1440"/>
        <w:rPr>
          <w:rFonts w:asciiTheme="minorHAnsi" w:hAnsiTheme="minorHAnsi"/>
        </w:rPr>
      </w:pPr>
    </w:p>
    <w:p w14:paraId="3333EFE4" w14:textId="24BC9D4F" w:rsidR="001358B6" w:rsidRPr="001358B6" w:rsidRDefault="001358B6" w:rsidP="001358B6">
      <w:pPr>
        <w:pStyle w:val="NormalWeb"/>
        <w:numPr>
          <w:ilvl w:val="0"/>
          <w:numId w:val="10"/>
        </w:numPr>
        <w:rPr>
          <w:rFonts w:asciiTheme="minorHAnsi" w:hAnsiTheme="minorHAnsi"/>
        </w:rPr>
      </w:pPr>
      <w:r w:rsidRPr="001358B6">
        <w:rPr>
          <w:rFonts w:asciiTheme="minorHAnsi" w:hAnsiTheme="minorHAnsi"/>
        </w:rPr>
        <w:t>Category: Enablement - How do you enable MSPs to sell and support your offerings?</w:t>
      </w:r>
      <w:r>
        <w:rPr>
          <w:rFonts w:asciiTheme="minorHAnsi" w:hAnsiTheme="minorHAnsi"/>
        </w:rPr>
        <w:t xml:space="preserve"> </w:t>
      </w:r>
      <w:r w:rsidRPr="001358B6">
        <w:rPr>
          <w:rFonts w:asciiTheme="minorHAnsi" w:hAnsiTheme="minorHAnsi"/>
        </w:rPr>
        <w:t>Evaluate the tools and resources you provide to MSPs. Strong enablement ensures they can successfully position, sell, and support your products or services.</w:t>
      </w:r>
    </w:p>
    <w:p w14:paraId="137EFB4B" w14:textId="71093EEE" w:rsidR="001358B6" w:rsidRDefault="001358B6" w:rsidP="00652317">
      <w:pPr>
        <w:pStyle w:val="NormalWeb"/>
        <w:numPr>
          <w:ilvl w:val="0"/>
          <w:numId w:val="16"/>
        </w:numPr>
        <w:spacing w:after="0" w:afterAutospacing="0"/>
        <w:rPr>
          <w:rFonts w:asciiTheme="minorHAnsi" w:hAnsiTheme="minorHAnsi"/>
        </w:rPr>
      </w:pPr>
      <w:r w:rsidRPr="001358B6">
        <w:rPr>
          <w:rFonts w:asciiTheme="minorHAnsi" w:hAnsiTheme="minorHAnsi"/>
        </w:rPr>
        <w:t>We provide no specific enablement tools.</w:t>
      </w:r>
    </w:p>
    <w:p w14:paraId="0582F046" w14:textId="2270BED5" w:rsidR="001358B6" w:rsidRDefault="001358B6" w:rsidP="00652317">
      <w:pPr>
        <w:pStyle w:val="NormalWeb"/>
        <w:numPr>
          <w:ilvl w:val="0"/>
          <w:numId w:val="16"/>
        </w:numPr>
        <w:spacing w:after="0" w:afterAutospacing="0"/>
        <w:rPr>
          <w:rFonts w:asciiTheme="minorHAnsi" w:hAnsiTheme="minorHAnsi"/>
        </w:rPr>
      </w:pPr>
      <w:r w:rsidRPr="001358B6">
        <w:rPr>
          <w:rFonts w:asciiTheme="minorHAnsi" w:hAnsiTheme="minorHAnsi"/>
        </w:rPr>
        <w:t>We provide sales playbooks and limited product information.</w:t>
      </w:r>
    </w:p>
    <w:p w14:paraId="26D94A01" w14:textId="592237BD" w:rsidR="001358B6" w:rsidRDefault="001358B6" w:rsidP="00652317">
      <w:pPr>
        <w:pStyle w:val="NormalWeb"/>
        <w:numPr>
          <w:ilvl w:val="0"/>
          <w:numId w:val="16"/>
        </w:numPr>
        <w:spacing w:after="0" w:afterAutospacing="0"/>
        <w:rPr>
          <w:rFonts w:asciiTheme="minorHAnsi" w:hAnsiTheme="minorHAnsi"/>
        </w:rPr>
      </w:pPr>
      <w:r w:rsidRPr="001358B6">
        <w:rPr>
          <w:rFonts w:asciiTheme="minorHAnsi" w:hAnsiTheme="minorHAnsi"/>
        </w:rPr>
        <w:t>We provide co-branded sales decks, training, and technical resources.</w:t>
      </w:r>
    </w:p>
    <w:p w14:paraId="603C793E" w14:textId="43244556" w:rsidR="001358B6" w:rsidRDefault="001358B6" w:rsidP="00652317">
      <w:pPr>
        <w:pStyle w:val="NormalWeb"/>
        <w:numPr>
          <w:ilvl w:val="0"/>
          <w:numId w:val="16"/>
        </w:numPr>
        <w:spacing w:after="0" w:afterAutospacing="0"/>
        <w:rPr>
          <w:rFonts w:asciiTheme="minorHAnsi" w:hAnsiTheme="minorHAnsi"/>
        </w:rPr>
      </w:pPr>
      <w:r w:rsidRPr="001358B6">
        <w:rPr>
          <w:rFonts w:asciiTheme="minorHAnsi" w:hAnsiTheme="minorHAnsi"/>
        </w:rPr>
        <w:t>We offer a full suite of enablement tools, including sales support, training, and technical documentation tailored to MSPs.</w:t>
      </w:r>
    </w:p>
    <w:p w14:paraId="6B9538DE" w14:textId="77777777" w:rsidR="001358B6" w:rsidRPr="00602CA5" w:rsidRDefault="001358B6" w:rsidP="005F787E">
      <w:pPr>
        <w:pStyle w:val="NormalWeb"/>
        <w:spacing w:after="0" w:afterAutospacing="0"/>
        <w:rPr>
          <w:rFonts w:asciiTheme="minorHAnsi" w:hAnsiTheme="minorHAnsi"/>
        </w:rPr>
      </w:pPr>
    </w:p>
    <w:p w14:paraId="07C43305" w14:textId="1DA7E7F7" w:rsidR="00FA596F" w:rsidRPr="00E67ADF" w:rsidRDefault="00FA596F" w:rsidP="00FA596F">
      <w:pPr>
        <w:pStyle w:val="NormalWeb"/>
        <w:numPr>
          <w:ilvl w:val="0"/>
          <w:numId w:val="10"/>
        </w:numPr>
        <w:rPr>
          <w:rFonts w:asciiTheme="minorHAnsi" w:hAnsiTheme="minorHAnsi"/>
        </w:rPr>
      </w:pPr>
      <w:r w:rsidRPr="00E67ADF">
        <w:rPr>
          <w:rFonts w:asciiTheme="minorHAnsi" w:hAnsiTheme="minorHAnsi"/>
        </w:rPr>
        <w:t xml:space="preserve">Category: Co-Selling - </w:t>
      </w:r>
      <w:r w:rsidRPr="00FA596F">
        <w:rPr>
          <w:rFonts w:asciiTheme="minorHAnsi" w:hAnsiTheme="minorHAnsi"/>
        </w:rPr>
        <w:t>How do you collaborate with MSPs during the sales process?</w:t>
      </w:r>
      <w:r w:rsidRPr="00E67ADF">
        <w:rPr>
          <w:rFonts w:asciiTheme="minorHAnsi" w:eastAsiaTheme="minorHAnsi" w:hAnsiTheme="minorHAnsi" w:cstheme="minorBidi"/>
          <w:kern w:val="2"/>
          <w14:ligatures w14:val="standardContextual"/>
        </w:rPr>
        <w:t xml:space="preserve"> </w:t>
      </w:r>
      <w:r w:rsidRPr="00E67ADF">
        <w:rPr>
          <w:rFonts w:asciiTheme="minorHAnsi" w:hAnsiTheme="minorHAnsi"/>
        </w:rPr>
        <w:t>Collaboration during the sales process strengthens trust and aligns both parties toward common goals, increasing the likelihood of success.</w:t>
      </w:r>
    </w:p>
    <w:p w14:paraId="7E059D8A" w14:textId="77777777" w:rsidR="003463B9" w:rsidRPr="003463B9" w:rsidRDefault="003463B9" w:rsidP="005F787E">
      <w:pPr>
        <w:pStyle w:val="NormalWeb"/>
        <w:numPr>
          <w:ilvl w:val="1"/>
          <w:numId w:val="26"/>
        </w:numPr>
        <w:spacing w:after="0" w:afterAutospacing="0"/>
        <w:rPr>
          <w:rFonts w:asciiTheme="minorHAnsi" w:hAnsiTheme="minorHAnsi"/>
        </w:rPr>
      </w:pPr>
      <w:r w:rsidRPr="003463B9">
        <w:rPr>
          <w:rFonts w:asciiTheme="minorHAnsi" w:hAnsiTheme="minorHAnsi"/>
        </w:rPr>
        <w:t>We do not participate in co-selling with MSPs.</w:t>
      </w:r>
    </w:p>
    <w:p w14:paraId="73D45B29" w14:textId="135E7606" w:rsidR="005F787E" w:rsidRPr="003463B9" w:rsidRDefault="003463B9" w:rsidP="005F787E">
      <w:pPr>
        <w:pStyle w:val="NormalWeb"/>
        <w:numPr>
          <w:ilvl w:val="1"/>
          <w:numId w:val="26"/>
        </w:numPr>
        <w:spacing w:after="0" w:afterAutospacing="0"/>
        <w:rPr>
          <w:rFonts w:asciiTheme="minorHAnsi" w:hAnsiTheme="minorHAnsi"/>
        </w:rPr>
      </w:pPr>
      <w:r w:rsidRPr="003463B9">
        <w:rPr>
          <w:rFonts w:asciiTheme="minorHAnsi" w:hAnsiTheme="minorHAnsi"/>
        </w:rPr>
        <w:t>We provide limited support for co-selling, such as occasional joint sales calls.</w:t>
      </w:r>
    </w:p>
    <w:p w14:paraId="34BA25F0" w14:textId="30618CB4" w:rsidR="005F787E" w:rsidRPr="003463B9" w:rsidRDefault="003463B9" w:rsidP="005F787E">
      <w:pPr>
        <w:pStyle w:val="NormalWeb"/>
        <w:numPr>
          <w:ilvl w:val="1"/>
          <w:numId w:val="26"/>
        </w:numPr>
        <w:spacing w:after="0" w:afterAutospacing="0"/>
        <w:rPr>
          <w:rFonts w:asciiTheme="minorHAnsi" w:hAnsiTheme="minorHAnsi"/>
        </w:rPr>
      </w:pPr>
      <w:r w:rsidRPr="003463B9">
        <w:rPr>
          <w:rFonts w:asciiTheme="minorHAnsi" w:hAnsiTheme="minorHAnsi"/>
        </w:rPr>
        <w:t>We actively participate in co-selling efforts, offering shared CRM access or pipeline reviews.</w:t>
      </w:r>
    </w:p>
    <w:p w14:paraId="644E2D58" w14:textId="39FF6A55" w:rsidR="005F787E" w:rsidRPr="003463B9" w:rsidRDefault="003463B9" w:rsidP="005F787E">
      <w:pPr>
        <w:pStyle w:val="NormalWeb"/>
        <w:numPr>
          <w:ilvl w:val="1"/>
          <w:numId w:val="26"/>
        </w:numPr>
        <w:spacing w:after="0" w:afterAutospacing="0"/>
        <w:rPr>
          <w:rFonts w:asciiTheme="minorHAnsi" w:hAnsiTheme="minorHAnsi"/>
        </w:rPr>
      </w:pPr>
      <w:r w:rsidRPr="003463B9">
        <w:rPr>
          <w:rFonts w:asciiTheme="minorHAnsi" w:hAnsiTheme="minorHAnsi"/>
        </w:rPr>
        <w:t>We have a dedicated team to support MSPs in co-selling, including account-based planning and lead sharing.</w:t>
      </w:r>
    </w:p>
    <w:p w14:paraId="7071C1E1" w14:textId="77777777" w:rsidR="00FA596F" w:rsidRPr="00E67ADF" w:rsidRDefault="00FA596F" w:rsidP="00FA596F">
      <w:pPr>
        <w:pStyle w:val="NormalWeb"/>
        <w:rPr>
          <w:rFonts w:asciiTheme="minorHAnsi" w:hAnsiTheme="minorHAnsi"/>
        </w:rPr>
      </w:pPr>
    </w:p>
    <w:p w14:paraId="04B1FC74" w14:textId="3E9445EC" w:rsidR="00FA596F" w:rsidRPr="00E67ADF" w:rsidRDefault="00F6499B" w:rsidP="00F6499B">
      <w:pPr>
        <w:pStyle w:val="NormalWeb"/>
        <w:numPr>
          <w:ilvl w:val="0"/>
          <w:numId w:val="10"/>
        </w:numPr>
        <w:rPr>
          <w:rFonts w:asciiTheme="minorHAnsi" w:hAnsiTheme="minorHAnsi"/>
        </w:rPr>
      </w:pPr>
      <w:r w:rsidRPr="00E67ADF">
        <w:rPr>
          <w:rFonts w:asciiTheme="minorHAnsi" w:hAnsiTheme="minorHAnsi"/>
        </w:rPr>
        <w:t>Category : Co-Marketing</w:t>
      </w:r>
      <w:r w:rsidR="00E67ADF">
        <w:rPr>
          <w:rFonts w:asciiTheme="minorHAnsi" w:hAnsiTheme="minorHAnsi"/>
        </w:rPr>
        <w:t xml:space="preserve"> - </w:t>
      </w:r>
      <w:r w:rsidRPr="00F6499B">
        <w:rPr>
          <w:rFonts w:asciiTheme="minorHAnsi" w:hAnsiTheme="minorHAnsi"/>
        </w:rPr>
        <w:t>Do you provide co-marketing support for MSPs?</w:t>
      </w:r>
      <w:r w:rsidRPr="00E67ADF">
        <w:rPr>
          <w:rFonts w:asciiTheme="minorHAnsi" w:hAnsiTheme="minorHAnsi"/>
        </w:rPr>
        <w:t xml:space="preserve"> Effective co-marketing demonstrates your commitment to helping MSPs grow their business while also expanding your reach.</w:t>
      </w:r>
    </w:p>
    <w:p w14:paraId="3A8DD40C" w14:textId="77777777" w:rsidR="00F6499B" w:rsidRPr="00E67ADF" w:rsidRDefault="00F6499B" w:rsidP="00FA596F">
      <w:pPr>
        <w:pStyle w:val="NormalWeb"/>
        <w:numPr>
          <w:ilvl w:val="0"/>
          <w:numId w:val="17"/>
        </w:numPr>
        <w:spacing w:after="0" w:afterAutospacing="0"/>
        <w:rPr>
          <w:rFonts w:asciiTheme="minorHAnsi" w:hAnsiTheme="minorHAnsi"/>
        </w:rPr>
      </w:pPr>
      <w:r w:rsidRPr="00E67ADF">
        <w:rPr>
          <w:rFonts w:asciiTheme="minorHAnsi" w:hAnsiTheme="minorHAnsi"/>
        </w:rPr>
        <w:t>We don’t have a co-marketing program.</w:t>
      </w:r>
    </w:p>
    <w:p w14:paraId="2EF59053" w14:textId="77777777" w:rsidR="00F6499B" w:rsidRPr="00E67ADF" w:rsidRDefault="00F6499B" w:rsidP="00FA596F">
      <w:pPr>
        <w:pStyle w:val="NormalWeb"/>
        <w:numPr>
          <w:ilvl w:val="0"/>
          <w:numId w:val="17"/>
        </w:numPr>
        <w:spacing w:after="0" w:afterAutospacing="0"/>
        <w:rPr>
          <w:rFonts w:asciiTheme="minorHAnsi" w:hAnsiTheme="minorHAnsi"/>
        </w:rPr>
      </w:pPr>
      <w:r w:rsidRPr="00E67ADF">
        <w:rPr>
          <w:rFonts w:asciiTheme="minorHAnsi" w:hAnsiTheme="minorHAnsi"/>
        </w:rPr>
        <w:t>We provide basic marketing collateral with our branding.</w:t>
      </w:r>
    </w:p>
    <w:p w14:paraId="73F212F4" w14:textId="77777777" w:rsidR="00F6499B" w:rsidRPr="00E67ADF" w:rsidRDefault="00F6499B" w:rsidP="00FA596F">
      <w:pPr>
        <w:pStyle w:val="NormalWeb"/>
        <w:numPr>
          <w:ilvl w:val="0"/>
          <w:numId w:val="17"/>
        </w:numPr>
        <w:spacing w:after="0" w:afterAutospacing="0"/>
        <w:rPr>
          <w:rFonts w:asciiTheme="minorHAnsi" w:hAnsiTheme="minorHAnsi"/>
        </w:rPr>
      </w:pPr>
      <w:r w:rsidRPr="00E67ADF">
        <w:rPr>
          <w:rFonts w:asciiTheme="minorHAnsi" w:hAnsiTheme="minorHAnsi"/>
        </w:rPr>
        <w:t>We provide co-branded marketing materials and limited MDF (Market Development Funds).</w:t>
      </w:r>
    </w:p>
    <w:p w14:paraId="4E6D280D" w14:textId="79BD7302" w:rsidR="00FA596F" w:rsidRPr="00E67ADF" w:rsidRDefault="00F6499B" w:rsidP="00FA596F">
      <w:pPr>
        <w:pStyle w:val="NormalWeb"/>
        <w:numPr>
          <w:ilvl w:val="0"/>
          <w:numId w:val="17"/>
        </w:numPr>
        <w:spacing w:after="0" w:afterAutospacing="0"/>
        <w:rPr>
          <w:rFonts w:asciiTheme="minorHAnsi" w:hAnsiTheme="minorHAnsi"/>
        </w:rPr>
      </w:pPr>
      <w:r w:rsidRPr="00E67ADF">
        <w:rPr>
          <w:rFonts w:asciiTheme="minorHAnsi" w:hAnsiTheme="minorHAnsi"/>
        </w:rPr>
        <w:t>We offer fully customizable, MSP-branded materials and robust MDF programs with clear guidelines and support.</w:t>
      </w:r>
    </w:p>
    <w:p w14:paraId="26908CC2" w14:textId="77777777" w:rsidR="00FA596F" w:rsidRPr="00E67ADF" w:rsidRDefault="00FA596F" w:rsidP="00FA596F">
      <w:pPr>
        <w:pStyle w:val="NormalWeb"/>
        <w:rPr>
          <w:rFonts w:asciiTheme="minorHAnsi" w:hAnsiTheme="minorHAnsi"/>
        </w:rPr>
      </w:pPr>
    </w:p>
    <w:p w14:paraId="7D5CDED7" w14:textId="58E729B0" w:rsidR="00FA596F" w:rsidRPr="00E67ADF" w:rsidRDefault="00BE6AAD" w:rsidP="00BE6AAD">
      <w:pPr>
        <w:pStyle w:val="NormalWeb"/>
        <w:numPr>
          <w:ilvl w:val="0"/>
          <w:numId w:val="10"/>
        </w:numPr>
        <w:rPr>
          <w:rFonts w:asciiTheme="minorHAnsi" w:hAnsiTheme="minorHAnsi"/>
        </w:rPr>
      </w:pPr>
      <w:r w:rsidRPr="00E67ADF">
        <w:rPr>
          <w:rFonts w:asciiTheme="minorHAnsi" w:hAnsiTheme="minorHAnsi"/>
        </w:rPr>
        <w:t>Category : Incentives</w:t>
      </w:r>
      <w:r w:rsidR="00EE32DA">
        <w:rPr>
          <w:rFonts w:asciiTheme="minorHAnsi" w:hAnsiTheme="minorHAnsi"/>
        </w:rPr>
        <w:t xml:space="preserve"> - </w:t>
      </w:r>
      <w:r w:rsidRPr="00BE6AAD">
        <w:rPr>
          <w:rFonts w:asciiTheme="minorHAnsi" w:hAnsiTheme="minorHAnsi"/>
        </w:rPr>
        <w:t>What incentives do you offer MSP partners?</w:t>
      </w:r>
      <w:r w:rsidRPr="00E67ADF">
        <w:rPr>
          <w:rFonts w:asciiTheme="minorHAnsi" w:hAnsiTheme="minorHAnsi"/>
        </w:rPr>
        <w:t xml:space="preserve"> Incentives motivate MSPs to prioritize your solutions. Consider offering rewards that align with their goals and encourage long-term engagement.</w:t>
      </w:r>
    </w:p>
    <w:p w14:paraId="5D65F2CB" w14:textId="77777777" w:rsidR="00BE6AAD" w:rsidRPr="00E67ADF" w:rsidRDefault="00BE6AAD" w:rsidP="00FA596F">
      <w:pPr>
        <w:pStyle w:val="NormalWeb"/>
        <w:numPr>
          <w:ilvl w:val="0"/>
          <w:numId w:val="18"/>
        </w:numPr>
        <w:spacing w:after="0" w:afterAutospacing="0"/>
        <w:rPr>
          <w:rFonts w:asciiTheme="minorHAnsi" w:hAnsiTheme="minorHAnsi"/>
        </w:rPr>
      </w:pPr>
      <w:r w:rsidRPr="00E67ADF">
        <w:rPr>
          <w:rFonts w:asciiTheme="minorHAnsi" w:hAnsiTheme="minorHAnsi"/>
        </w:rPr>
        <w:t>We don’t offer specific incentives for MSPs.</w:t>
      </w:r>
    </w:p>
    <w:p w14:paraId="174C3C7E" w14:textId="77777777" w:rsidR="00BE6AAD" w:rsidRPr="00E67ADF" w:rsidRDefault="00BE6AAD" w:rsidP="00FA596F">
      <w:pPr>
        <w:pStyle w:val="NormalWeb"/>
        <w:numPr>
          <w:ilvl w:val="0"/>
          <w:numId w:val="18"/>
        </w:numPr>
        <w:spacing w:after="0" w:afterAutospacing="0"/>
        <w:rPr>
          <w:rFonts w:asciiTheme="minorHAnsi" w:hAnsiTheme="minorHAnsi"/>
        </w:rPr>
      </w:pPr>
      <w:r w:rsidRPr="00E67ADF">
        <w:rPr>
          <w:rFonts w:asciiTheme="minorHAnsi" w:hAnsiTheme="minorHAnsi"/>
        </w:rPr>
        <w:lastRenderedPageBreak/>
        <w:t>We provide volume-based discounts.</w:t>
      </w:r>
    </w:p>
    <w:p w14:paraId="57C4CE5B" w14:textId="77777777" w:rsidR="00333113" w:rsidRPr="00E67ADF" w:rsidRDefault="00BE6AAD" w:rsidP="00FA596F">
      <w:pPr>
        <w:pStyle w:val="NormalWeb"/>
        <w:numPr>
          <w:ilvl w:val="0"/>
          <w:numId w:val="18"/>
        </w:numPr>
        <w:spacing w:after="0" w:afterAutospacing="0"/>
        <w:rPr>
          <w:rFonts w:asciiTheme="minorHAnsi" w:hAnsiTheme="minorHAnsi"/>
        </w:rPr>
      </w:pPr>
      <w:r w:rsidRPr="00E67ADF">
        <w:rPr>
          <w:rFonts w:asciiTheme="minorHAnsi" w:hAnsiTheme="minorHAnsi"/>
        </w:rPr>
        <w:t>We offer growth-based rewards and incentives tied to MSP performance.</w:t>
      </w:r>
    </w:p>
    <w:p w14:paraId="2F236568" w14:textId="71229BED" w:rsidR="00FA596F" w:rsidRPr="00E67ADF" w:rsidRDefault="00BE6AAD" w:rsidP="00FA596F">
      <w:pPr>
        <w:pStyle w:val="NormalWeb"/>
        <w:numPr>
          <w:ilvl w:val="0"/>
          <w:numId w:val="18"/>
        </w:numPr>
        <w:spacing w:after="0" w:afterAutospacing="0"/>
        <w:rPr>
          <w:rFonts w:asciiTheme="minorHAnsi" w:hAnsiTheme="minorHAnsi"/>
        </w:rPr>
      </w:pPr>
      <w:r w:rsidRPr="00E67ADF">
        <w:rPr>
          <w:rFonts w:asciiTheme="minorHAnsi" w:hAnsiTheme="minorHAnsi"/>
        </w:rPr>
        <w:t>We provide a tiered incentive program with performance-based rewards, exclusive benefits, and partner recognition.</w:t>
      </w:r>
    </w:p>
    <w:p w14:paraId="2CFABDAD" w14:textId="77777777" w:rsidR="00FA596F" w:rsidRPr="00E67ADF" w:rsidRDefault="00FA596F" w:rsidP="00FA596F">
      <w:pPr>
        <w:pStyle w:val="NormalWeb"/>
        <w:rPr>
          <w:rFonts w:asciiTheme="minorHAnsi" w:hAnsiTheme="minorHAnsi"/>
        </w:rPr>
      </w:pPr>
    </w:p>
    <w:p w14:paraId="221BB16F" w14:textId="23FFE1AC" w:rsidR="00FA596F" w:rsidRPr="00E67ADF" w:rsidRDefault="00E051FB" w:rsidP="00E051FB">
      <w:pPr>
        <w:pStyle w:val="NormalWeb"/>
        <w:numPr>
          <w:ilvl w:val="0"/>
          <w:numId w:val="10"/>
        </w:numPr>
        <w:rPr>
          <w:rFonts w:asciiTheme="minorHAnsi" w:hAnsiTheme="minorHAnsi"/>
        </w:rPr>
      </w:pPr>
      <w:r w:rsidRPr="00E67ADF">
        <w:rPr>
          <w:rFonts w:asciiTheme="minorHAnsi" w:hAnsiTheme="minorHAnsi"/>
        </w:rPr>
        <w:t xml:space="preserve">Category: Integration - </w:t>
      </w:r>
      <w:r w:rsidRPr="00E051FB">
        <w:rPr>
          <w:rFonts w:asciiTheme="minorHAnsi" w:hAnsiTheme="minorHAnsi"/>
        </w:rPr>
        <w:t>Do you integrate with MSP tools (e.g., ConnectWise, Kaseya)?</w:t>
      </w:r>
      <w:r w:rsidRPr="00E67ADF">
        <w:rPr>
          <w:rFonts w:asciiTheme="minorHAnsi" w:hAnsiTheme="minorHAnsi"/>
        </w:rPr>
        <w:t xml:space="preserve"> Integration with MSP tools shows you understand their operational needs and helps streamline their processes when working with you.</w:t>
      </w:r>
    </w:p>
    <w:p w14:paraId="1B13B993" w14:textId="77777777" w:rsidR="00E051FB" w:rsidRPr="00E67ADF" w:rsidRDefault="00E051FB" w:rsidP="00FA596F">
      <w:pPr>
        <w:pStyle w:val="NormalWeb"/>
        <w:numPr>
          <w:ilvl w:val="0"/>
          <w:numId w:val="19"/>
        </w:numPr>
        <w:spacing w:after="0" w:afterAutospacing="0"/>
        <w:rPr>
          <w:rFonts w:asciiTheme="minorHAnsi" w:hAnsiTheme="minorHAnsi"/>
        </w:rPr>
      </w:pPr>
      <w:r w:rsidRPr="00E67ADF">
        <w:rPr>
          <w:rFonts w:asciiTheme="minorHAnsi" w:hAnsiTheme="minorHAnsi"/>
        </w:rPr>
        <w:t>We do not integrate with MSP tools.</w:t>
      </w:r>
    </w:p>
    <w:p w14:paraId="2409ECBD" w14:textId="77777777" w:rsidR="00E051FB" w:rsidRPr="00E67ADF" w:rsidRDefault="00E051FB" w:rsidP="00FA596F">
      <w:pPr>
        <w:pStyle w:val="NormalWeb"/>
        <w:numPr>
          <w:ilvl w:val="0"/>
          <w:numId w:val="19"/>
        </w:numPr>
        <w:spacing w:after="0" w:afterAutospacing="0"/>
        <w:rPr>
          <w:rFonts w:asciiTheme="minorHAnsi" w:hAnsiTheme="minorHAnsi"/>
        </w:rPr>
      </w:pPr>
      <w:r w:rsidRPr="00E67ADF">
        <w:rPr>
          <w:rFonts w:asciiTheme="minorHAnsi" w:hAnsiTheme="minorHAnsi"/>
        </w:rPr>
        <w:t>Integration is on the roadmap, but nothing is live yet.</w:t>
      </w:r>
    </w:p>
    <w:p w14:paraId="0D1AE733" w14:textId="77777777" w:rsidR="00E051FB" w:rsidRPr="00E67ADF" w:rsidRDefault="00E051FB" w:rsidP="00FA596F">
      <w:pPr>
        <w:pStyle w:val="NormalWeb"/>
        <w:numPr>
          <w:ilvl w:val="0"/>
          <w:numId w:val="19"/>
        </w:numPr>
        <w:spacing w:after="0" w:afterAutospacing="0"/>
        <w:rPr>
          <w:rFonts w:asciiTheme="minorHAnsi" w:hAnsiTheme="minorHAnsi"/>
        </w:rPr>
      </w:pPr>
      <w:r w:rsidRPr="00E67ADF">
        <w:rPr>
          <w:rFonts w:asciiTheme="minorHAnsi" w:hAnsiTheme="minorHAnsi"/>
        </w:rPr>
        <w:t>We have basic integration with one or two MSP tools.</w:t>
      </w:r>
    </w:p>
    <w:p w14:paraId="286DA29D" w14:textId="60E6B0D6" w:rsidR="00FA596F" w:rsidRDefault="00E051FB" w:rsidP="00FA596F">
      <w:pPr>
        <w:pStyle w:val="NormalWeb"/>
        <w:numPr>
          <w:ilvl w:val="0"/>
          <w:numId w:val="19"/>
        </w:numPr>
        <w:spacing w:after="0" w:afterAutospacing="0"/>
        <w:rPr>
          <w:rFonts w:asciiTheme="minorHAnsi" w:hAnsiTheme="minorHAnsi"/>
        </w:rPr>
      </w:pPr>
      <w:r w:rsidRPr="00E67ADF">
        <w:rPr>
          <w:rFonts w:asciiTheme="minorHAnsi" w:hAnsiTheme="minorHAnsi"/>
        </w:rPr>
        <w:t>We have robust integrations with multiple MSP tools, supporting workflows, reporting, and automation.</w:t>
      </w:r>
    </w:p>
    <w:p w14:paraId="5BA9C72D" w14:textId="77777777" w:rsidR="00EE32DA" w:rsidRPr="00E67ADF" w:rsidRDefault="00EE32DA" w:rsidP="00EE32DA">
      <w:pPr>
        <w:pStyle w:val="NormalWeb"/>
        <w:spacing w:after="0" w:afterAutospacing="0"/>
        <w:ind w:left="1440"/>
        <w:rPr>
          <w:rFonts w:asciiTheme="minorHAnsi" w:hAnsiTheme="minorHAnsi"/>
        </w:rPr>
      </w:pPr>
    </w:p>
    <w:p w14:paraId="2F07CA20" w14:textId="18989F3F" w:rsidR="00FA596F" w:rsidRPr="00E67ADF" w:rsidRDefault="004401A3" w:rsidP="004401A3">
      <w:pPr>
        <w:pStyle w:val="NormalWeb"/>
        <w:numPr>
          <w:ilvl w:val="0"/>
          <w:numId w:val="10"/>
        </w:numPr>
        <w:rPr>
          <w:rFonts w:asciiTheme="minorHAnsi" w:hAnsiTheme="minorHAnsi"/>
        </w:rPr>
      </w:pPr>
      <w:r w:rsidRPr="00E67ADF">
        <w:rPr>
          <w:rFonts w:asciiTheme="minorHAnsi" w:hAnsiTheme="minorHAnsi"/>
        </w:rPr>
        <w:t xml:space="preserve">Category: Billing - </w:t>
      </w:r>
      <w:r w:rsidRPr="004401A3">
        <w:rPr>
          <w:rFonts w:asciiTheme="minorHAnsi" w:hAnsiTheme="minorHAnsi"/>
        </w:rPr>
        <w:t>How do you structure your billing for MSPs?</w:t>
      </w:r>
      <w:r w:rsidRPr="00E67ADF">
        <w:rPr>
          <w:rFonts w:asciiTheme="minorHAnsi" w:hAnsiTheme="minorHAnsi"/>
        </w:rPr>
        <w:t xml:space="preserve"> Simplified billing practices reduce friction in partnerships and align with MSPs’ preference for clear, predictable cost structures.</w:t>
      </w:r>
    </w:p>
    <w:p w14:paraId="1C0C0C5E" w14:textId="28C48B5A" w:rsidR="00D73356" w:rsidRPr="00E67ADF" w:rsidRDefault="004401A3" w:rsidP="00D73356">
      <w:pPr>
        <w:pStyle w:val="NormalWeb"/>
        <w:numPr>
          <w:ilvl w:val="0"/>
          <w:numId w:val="20"/>
        </w:numPr>
        <w:spacing w:after="0" w:afterAutospacing="0"/>
        <w:rPr>
          <w:rFonts w:asciiTheme="minorHAnsi" w:hAnsiTheme="minorHAnsi"/>
        </w:rPr>
      </w:pPr>
      <w:r w:rsidRPr="00E67ADF">
        <w:rPr>
          <w:rFonts w:asciiTheme="minorHAnsi" w:hAnsiTheme="minorHAnsi"/>
        </w:rPr>
        <w:t>We bill directly to the MSP’s clients.</w:t>
      </w:r>
    </w:p>
    <w:p w14:paraId="351B5250" w14:textId="5D66D591" w:rsidR="004401A3" w:rsidRPr="00E67ADF" w:rsidRDefault="004401A3" w:rsidP="00D73356">
      <w:pPr>
        <w:pStyle w:val="NormalWeb"/>
        <w:numPr>
          <w:ilvl w:val="0"/>
          <w:numId w:val="20"/>
        </w:numPr>
        <w:spacing w:after="0" w:afterAutospacing="0"/>
        <w:rPr>
          <w:rFonts w:asciiTheme="minorHAnsi" w:hAnsiTheme="minorHAnsi"/>
        </w:rPr>
      </w:pPr>
      <w:r w:rsidRPr="00E67ADF">
        <w:rPr>
          <w:rFonts w:asciiTheme="minorHAnsi" w:hAnsiTheme="minorHAnsi"/>
        </w:rPr>
        <w:t>We offer partial billing to MSPs and partial to their clients.</w:t>
      </w:r>
    </w:p>
    <w:p w14:paraId="054D7548" w14:textId="77777777" w:rsidR="004401A3" w:rsidRPr="00E67ADF" w:rsidRDefault="004401A3" w:rsidP="00D73356">
      <w:pPr>
        <w:pStyle w:val="NormalWeb"/>
        <w:numPr>
          <w:ilvl w:val="0"/>
          <w:numId w:val="20"/>
        </w:numPr>
        <w:spacing w:after="0" w:afterAutospacing="0"/>
        <w:rPr>
          <w:rFonts w:asciiTheme="minorHAnsi" w:hAnsiTheme="minorHAnsi"/>
        </w:rPr>
      </w:pPr>
      <w:r w:rsidRPr="00E67ADF">
        <w:rPr>
          <w:rFonts w:asciiTheme="minorHAnsi" w:hAnsiTheme="minorHAnsi"/>
        </w:rPr>
        <w:t>We bill MSPs monthly but with complex pricing models.</w:t>
      </w:r>
    </w:p>
    <w:p w14:paraId="2C7341E0" w14:textId="7D8CAB8C" w:rsidR="00D73356" w:rsidRPr="00E67ADF" w:rsidRDefault="004401A3" w:rsidP="004401A3">
      <w:pPr>
        <w:pStyle w:val="NormalWeb"/>
        <w:numPr>
          <w:ilvl w:val="0"/>
          <w:numId w:val="20"/>
        </w:numPr>
        <w:spacing w:after="0" w:afterAutospacing="0"/>
        <w:rPr>
          <w:rFonts w:asciiTheme="minorHAnsi" w:hAnsiTheme="minorHAnsi"/>
        </w:rPr>
      </w:pPr>
      <w:r w:rsidRPr="00E67ADF">
        <w:rPr>
          <w:rFonts w:asciiTheme="minorHAnsi" w:hAnsiTheme="minorHAnsi"/>
        </w:rPr>
        <w:t>We provide simple, predictable, monthly billing directly to MSPs.</w:t>
      </w:r>
    </w:p>
    <w:p w14:paraId="69CF3AFE" w14:textId="77777777" w:rsidR="00FA596F" w:rsidRPr="00E67ADF" w:rsidRDefault="00FA596F" w:rsidP="00FA596F">
      <w:pPr>
        <w:pStyle w:val="NormalWeb"/>
        <w:rPr>
          <w:rFonts w:asciiTheme="minorHAnsi" w:hAnsiTheme="minorHAnsi"/>
        </w:rPr>
      </w:pPr>
    </w:p>
    <w:p w14:paraId="7FAE1A7B" w14:textId="4A20BF5F" w:rsidR="00FA596F" w:rsidRPr="00E67ADF" w:rsidRDefault="0043441D" w:rsidP="0043441D">
      <w:pPr>
        <w:pStyle w:val="NormalWeb"/>
        <w:numPr>
          <w:ilvl w:val="0"/>
          <w:numId w:val="10"/>
        </w:numPr>
        <w:rPr>
          <w:rFonts w:asciiTheme="minorHAnsi" w:hAnsiTheme="minorHAnsi"/>
        </w:rPr>
      </w:pPr>
      <w:r w:rsidRPr="00E67ADF">
        <w:rPr>
          <w:rFonts w:asciiTheme="minorHAnsi" w:hAnsiTheme="minorHAnsi"/>
        </w:rPr>
        <w:t xml:space="preserve">Category: Growth Investment - </w:t>
      </w:r>
      <w:r w:rsidRPr="0043441D">
        <w:rPr>
          <w:rFonts w:asciiTheme="minorHAnsi" w:hAnsiTheme="minorHAnsi"/>
        </w:rPr>
        <w:t>What is your investment in growing your MSP channel?</w:t>
      </w:r>
      <w:r w:rsidRPr="00E67ADF">
        <w:rPr>
          <w:rFonts w:asciiTheme="minorHAnsi" w:hAnsiTheme="minorHAnsi"/>
        </w:rPr>
        <w:t xml:space="preserve"> Your budget for MSP channel growth reflects your commitment to building strong and sustainable partnerships.</w:t>
      </w:r>
    </w:p>
    <w:p w14:paraId="7A6BD448" w14:textId="1BE443D3" w:rsidR="00D73356" w:rsidRPr="00E67ADF" w:rsidRDefault="0043441D" w:rsidP="00D73356">
      <w:pPr>
        <w:pStyle w:val="NormalWeb"/>
        <w:numPr>
          <w:ilvl w:val="0"/>
          <w:numId w:val="21"/>
        </w:numPr>
        <w:spacing w:after="0" w:afterAutospacing="0"/>
        <w:rPr>
          <w:rFonts w:asciiTheme="minorHAnsi" w:hAnsiTheme="minorHAnsi"/>
        </w:rPr>
      </w:pPr>
      <w:r w:rsidRPr="00E67ADF">
        <w:rPr>
          <w:rFonts w:asciiTheme="minorHAnsi" w:hAnsiTheme="minorHAnsi"/>
        </w:rPr>
        <w:t>We have no specific budget for the MSP channel.</w:t>
      </w:r>
    </w:p>
    <w:p w14:paraId="15BBC91E" w14:textId="1CBE060C" w:rsidR="00D73356" w:rsidRPr="00E67ADF" w:rsidRDefault="0043441D" w:rsidP="00D73356">
      <w:pPr>
        <w:pStyle w:val="NormalWeb"/>
        <w:numPr>
          <w:ilvl w:val="0"/>
          <w:numId w:val="21"/>
        </w:numPr>
        <w:spacing w:after="0" w:afterAutospacing="0"/>
        <w:rPr>
          <w:rFonts w:asciiTheme="minorHAnsi" w:hAnsiTheme="minorHAnsi"/>
        </w:rPr>
      </w:pPr>
      <w:r w:rsidRPr="00E67ADF">
        <w:rPr>
          <w:rFonts w:asciiTheme="minorHAnsi" w:hAnsiTheme="minorHAnsi"/>
        </w:rPr>
        <w:t>We allocate &lt;$200k annually for the MSP channel.</w:t>
      </w:r>
    </w:p>
    <w:p w14:paraId="601F3A38" w14:textId="58E927E7" w:rsidR="00D73356" w:rsidRPr="00E67ADF" w:rsidRDefault="0043441D" w:rsidP="00D73356">
      <w:pPr>
        <w:pStyle w:val="NormalWeb"/>
        <w:numPr>
          <w:ilvl w:val="0"/>
          <w:numId w:val="21"/>
        </w:numPr>
        <w:spacing w:after="0" w:afterAutospacing="0"/>
        <w:rPr>
          <w:rFonts w:asciiTheme="minorHAnsi" w:hAnsiTheme="minorHAnsi"/>
        </w:rPr>
      </w:pPr>
      <w:r w:rsidRPr="00E67ADF">
        <w:rPr>
          <w:rFonts w:asciiTheme="minorHAnsi" w:hAnsiTheme="minorHAnsi"/>
        </w:rPr>
        <w:t>We invest $200k–$500k annually in MSP channel growth.</w:t>
      </w:r>
    </w:p>
    <w:p w14:paraId="29096AA2" w14:textId="48011670" w:rsidR="00D73356" w:rsidRPr="00E67ADF" w:rsidRDefault="0043441D" w:rsidP="00D73356">
      <w:pPr>
        <w:pStyle w:val="NormalWeb"/>
        <w:numPr>
          <w:ilvl w:val="0"/>
          <w:numId w:val="21"/>
        </w:numPr>
        <w:spacing w:after="0" w:afterAutospacing="0"/>
        <w:rPr>
          <w:rFonts w:asciiTheme="minorHAnsi" w:hAnsiTheme="minorHAnsi"/>
        </w:rPr>
      </w:pPr>
      <w:r w:rsidRPr="00E67ADF">
        <w:rPr>
          <w:rFonts w:asciiTheme="minorHAnsi" w:hAnsiTheme="minorHAnsi"/>
        </w:rPr>
        <w:t>We invest $1M+ annually in the MSP channel, with dedicated events, content, and marketing programs.</w:t>
      </w:r>
    </w:p>
    <w:p w14:paraId="5391CC99" w14:textId="77777777" w:rsidR="00FA596F" w:rsidRPr="00E67ADF" w:rsidRDefault="00FA596F" w:rsidP="00FA596F">
      <w:pPr>
        <w:pStyle w:val="NormalWeb"/>
        <w:rPr>
          <w:rFonts w:asciiTheme="minorHAnsi" w:hAnsiTheme="minorHAnsi"/>
        </w:rPr>
      </w:pPr>
    </w:p>
    <w:p w14:paraId="4C4F3BF6" w14:textId="4EECDC2B" w:rsidR="00FA596F" w:rsidRPr="00E67ADF" w:rsidRDefault="00E02364" w:rsidP="00E02364">
      <w:pPr>
        <w:pStyle w:val="NormalWeb"/>
        <w:numPr>
          <w:ilvl w:val="0"/>
          <w:numId w:val="10"/>
        </w:numPr>
        <w:rPr>
          <w:rFonts w:asciiTheme="minorHAnsi" w:hAnsiTheme="minorHAnsi"/>
        </w:rPr>
      </w:pPr>
      <w:r w:rsidRPr="00E67ADF">
        <w:rPr>
          <w:rFonts w:asciiTheme="minorHAnsi" w:hAnsiTheme="minorHAnsi"/>
        </w:rPr>
        <w:t xml:space="preserve">Category: Post-Sale Support - </w:t>
      </w:r>
      <w:r w:rsidRPr="00E02364">
        <w:rPr>
          <w:rFonts w:asciiTheme="minorHAnsi" w:hAnsiTheme="minorHAnsi"/>
        </w:rPr>
        <w:t>What kind of post-sale support do you provide MSPs?</w:t>
      </w:r>
      <w:r w:rsidRPr="00E67ADF">
        <w:rPr>
          <w:rFonts w:asciiTheme="minorHAnsi" w:hAnsiTheme="minorHAnsi"/>
        </w:rPr>
        <w:t xml:space="preserve"> Post-sale support ensures MSPs can rely on you for help with their clients, fostering trust and long-term loyalty.</w:t>
      </w:r>
    </w:p>
    <w:p w14:paraId="69AE811C" w14:textId="0C56A86B" w:rsidR="00D73356" w:rsidRPr="00E67ADF" w:rsidRDefault="00E02364" w:rsidP="00D73356">
      <w:pPr>
        <w:pStyle w:val="NormalWeb"/>
        <w:numPr>
          <w:ilvl w:val="0"/>
          <w:numId w:val="22"/>
        </w:numPr>
        <w:spacing w:after="0" w:afterAutospacing="0"/>
        <w:rPr>
          <w:rFonts w:asciiTheme="minorHAnsi" w:hAnsiTheme="minorHAnsi"/>
        </w:rPr>
      </w:pPr>
      <w:r w:rsidRPr="00E67ADF">
        <w:rPr>
          <w:rFonts w:asciiTheme="minorHAnsi" w:hAnsiTheme="minorHAnsi"/>
        </w:rPr>
        <w:t>We provide minimal post-sale support.</w:t>
      </w:r>
    </w:p>
    <w:p w14:paraId="669BF29A" w14:textId="5F38DD69" w:rsidR="00D73356" w:rsidRPr="00E67ADF" w:rsidRDefault="00E02364" w:rsidP="00D73356">
      <w:pPr>
        <w:pStyle w:val="NormalWeb"/>
        <w:numPr>
          <w:ilvl w:val="0"/>
          <w:numId w:val="22"/>
        </w:numPr>
        <w:spacing w:after="0" w:afterAutospacing="0"/>
        <w:rPr>
          <w:rFonts w:asciiTheme="minorHAnsi" w:hAnsiTheme="minorHAnsi"/>
        </w:rPr>
      </w:pPr>
      <w:r w:rsidRPr="00E67ADF">
        <w:rPr>
          <w:rFonts w:asciiTheme="minorHAnsi" w:hAnsiTheme="minorHAnsi"/>
        </w:rPr>
        <w:t>We offer basic support during business hours only.</w:t>
      </w:r>
    </w:p>
    <w:p w14:paraId="07B6D936" w14:textId="371D27DE" w:rsidR="00D73356" w:rsidRPr="00E67ADF" w:rsidRDefault="00E02364" w:rsidP="00D73356">
      <w:pPr>
        <w:pStyle w:val="NormalWeb"/>
        <w:numPr>
          <w:ilvl w:val="0"/>
          <w:numId w:val="22"/>
        </w:numPr>
        <w:spacing w:after="0" w:afterAutospacing="0"/>
        <w:rPr>
          <w:rFonts w:asciiTheme="minorHAnsi" w:hAnsiTheme="minorHAnsi"/>
        </w:rPr>
      </w:pPr>
      <w:r w:rsidRPr="00E67ADF">
        <w:rPr>
          <w:rFonts w:asciiTheme="minorHAnsi" w:hAnsiTheme="minorHAnsi"/>
        </w:rPr>
        <w:t>We offer 24/7 support, dedicated account managers, and knowledge bases.</w:t>
      </w:r>
    </w:p>
    <w:p w14:paraId="3DB84104" w14:textId="7A35FA66" w:rsidR="00FA596F" w:rsidRDefault="00E02364" w:rsidP="00FA596F">
      <w:pPr>
        <w:pStyle w:val="NormalWeb"/>
        <w:numPr>
          <w:ilvl w:val="0"/>
          <w:numId w:val="22"/>
        </w:numPr>
        <w:spacing w:after="0" w:afterAutospacing="0"/>
        <w:rPr>
          <w:rFonts w:asciiTheme="minorHAnsi" w:hAnsiTheme="minorHAnsi"/>
        </w:rPr>
      </w:pPr>
      <w:r w:rsidRPr="00E67ADF">
        <w:rPr>
          <w:rFonts w:asciiTheme="minorHAnsi" w:hAnsiTheme="minorHAnsi"/>
        </w:rPr>
        <w:lastRenderedPageBreak/>
        <w:t>We have comprehensive post-sale support, including 24/7 access, account managers, and training for MSPs and their clients.</w:t>
      </w:r>
    </w:p>
    <w:p w14:paraId="23819408" w14:textId="77777777" w:rsidR="00EE32DA" w:rsidRPr="00E67ADF" w:rsidRDefault="00EE32DA" w:rsidP="00EE32DA">
      <w:pPr>
        <w:pStyle w:val="NormalWeb"/>
        <w:spacing w:after="0" w:afterAutospacing="0"/>
        <w:ind w:left="1440"/>
        <w:rPr>
          <w:rFonts w:asciiTheme="minorHAnsi" w:hAnsiTheme="minorHAnsi"/>
        </w:rPr>
      </w:pPr>
    </w:p>
    <w:p w14:paraId="0DBC1901" w14:textId="2C65925B" w:rsidR="00FA596F" w:rsidRPr="00E67ADF" w:rsidRDefault="002B4BE9" w:rsidP="002B4BE9">
      <w:pPr>
        <w:pStyle w:val="NormalWeb"/>
        <w:numPr>
          <w:ilvl w:val="0"/>
          <w:numId w:val="10"/>
        </w:numPr>
        <w:rPr>
          <w:rFonts w:asciiTheme="minorHAnsi" w:hAnsiTheme="minorHAnsi"/>
        </w:rPr>
      </w:pPr>
      <w:r w:rsidRPr="00E67ADF">
        <w:rPr>
          <w:rFonts w:asciiTheme="minorHAnsi" w:hAnsiTheme="minorHAnsi"/>
        </w:rPr>
        <w:t xml:space="preserve">Category: Communication - </w:t>
      </w:r>
      <w:r w:rsidRPr="002B4BE9">
        <w:rPr>
          <w:rFonts w:asciiTheme="minorHAnsi" w:hAnsiTheme="minorHAnsi"/>
        </w:rPr>
        <w:t>How do you maintain regular communication with your MSP partners?</w:t>
      </w:r>
      <w:r w:rsidRPr="00E67ADF">
        <w:rPr>
          <w:rFonts w:asciiTheme="minorHAnsi" w:hAnsiTheme="minorHAnsi"/>
        </w:rPr>
        <w:t xml:space="preserve"> Strong communication keeps MSPs engaged and informed, building stronger relationships and ensuring alignment.</w:t>
      </w:r>
    </w:p>
    <w:p w14:paraId="30474A92" w14:textId="02785B57" w:rsidR="00D73356" w:rsidRPr="00E67ADF" w:rsidRDefault="002B4BE9" w:rsidP="00D73356">
      <w:pPr>
        <w:pStyle w:val="NormalWeb"/>
        <w:numPr>
          <w:ilvl w:val="0"/>
          <w:numId w:val="23"/>
        </w:numPr>
        <w:spacing w:after="0" w:afterAutospacing="0"/>
        <w:rPr>
          <w:rFonts w:asciiTheme="minorHAnsi" w:hAnsiTheme="minorHAnsi"/>
        </w:rPr>
      </w:pPr>
      <w:r w:rsidRPr="00E67ADF">
        <w:rPr>
          <w:rFonts w:asciiTheme="minorHAnsi" w:hAnsiTheme="minorHAnsi"/>
        </w:rPr>
        <w:t>We do not have a formal communication strategy for MSPs.</w:t>
      </w:r>
    </w:p>
    <w:p w14:paraId="3A04996F" w14:textId="7683F860" w:rsidR="00D73356" w:rsidRPr="00E67ADF" w:rsidRDefault="002B4BE9" w:rsidP="00D73356">
      <w:pPr>
        <w:pStyle w:val="NormalWeb"/>
        <w:numPr>
          <w:ilvl w:val="0"/>
          <w:numId w:val="23"/>
        </w:numPr>
        <w:spacing w:after="0" w:afterAutospacing="0"/>
        <w:rPr>
          <w:rFonts w:asciiTheme="minorHAnsi" w:hAnsiTheme="minorHAnsi"/>
        </w:rPr>
      </w:pPr>
      <w:r w:rsidRPr="00E67ADF">
        <w:rPr>
          <w:rFonts w:asciiTheme="minorHAnsi" w:hAnsiTheme="minorHAnsi"/>
        </w:rPr>
        <w:t>We send occasional email updates and newsletters.</w:t>
      </w:r>
    </w:p>
    <w:p w14:paraId="5D7EFB5C" w14:textId="6C1A946E" w:rsidR="00D73356" w:rsidRPr="00E67ADF" w:rsidRDefault="002B4BE9" w:rsidP="00D73356">
      <w:pPr>
        <w:pStyle w:val="NormalWeb"/>
        <w:numPr>
          <w:ilvl w:val="0"/>
          <w:numId w:val="23"/>
        </w:numPr>
        <w:spacing w:after="0" w:afterAutospacing="0"/>
        <w:rPr>
          <w:rFonts w:asciiTheme="minorHAnsi" w:hAnsiTheme="minorHAnsi"/>
        </w:rPr>
      </w:pPr>
      <w:r w:rsidRPr="00E67ADF">
        <w:rPr>
          <w:rFonts w:asciiTheme="minorHAnsi" w:hAnsiTheme="minorHAnsi"/>
        </w:rPr>
        <w:t>We host quarterly webinars and provide consistent email communication.</w:t>
      </w:r>
    </w:p>
    <w:p w14:paraId="6B7DCF90" w14:textId="25229103" w:rsidR="00D73356" w:rsidRPr="00E67ADF" w:rsidRDefault="002B4BE9" w:rsidP="00D73356">
      <w:pPr>
        <w:pStyle w:val="NormalWeb"/>
        <w:numPr>
          <w:ilvl w:val="0"/>
          <w:numId w:val="23"/>
        </w:numPr>
        <w:spacing w:after="0" w:afterAutospacing="0"/>
        <w:rPr>
          <w:rFonts w:asciiTheme="minorHAnsi" w:hAnsiTheme="minorHAnsi"/>
        </w:rPr>
      </w:pPr>
      <w:r w:rsidRPr="00E67ADF">
        <w:rPr>
          <w:rFonts w:asciiTheme="minorHAnsi" w:hAnsiTheme="minorHAnsi"/>
        </w:rPr>
        <w:t>We maintain constant communication through dedicated partner portals, one-on-one account management, and regular updates.</w:t>
      </w:r>
    </w:p>
    <w:p w14:paraId="2E0A0EF1" w14:textId="77777777" w:rsidR="00D73356" w:rsidRPr="00E67ADF" w:rsidRDefault="00D73356" w:rsidP="00FA596F">
      <w:pPr>
        <w:pStyle w:val="NormalWeb"/>
        <w:rPr>
          <w:rFonts w:asciiTheme="minorHAnsi" w:hAnsiTheme="minorHAnsi"/>
        </w:rPr>
      </w:pPr>
    </w:p>
    <w:p w14:paraId="4532588E" w14:textId="54ACBCAF" w:rsidR="00FA596F" w:rsidRPr="00E67ADF" w:rsidRDefault="00536C84" w:rsidP="00536C84">
      <w:pPr>
        <w:pStyle w:val="NormalWeb"/>
        <w:numPr>
          <w:ilvl w:val="0"/>
          <w:numId w:val="10"/>
        </w:numPr>
        <w:rPr>
          <w:rFonts w:asciiTheme="minorHAnsi" w:hAnsiTheme="minorHAnsi"/>
        </w:rPr>
      </w:pPr>
      <w:r w:rsidRPr="00E67ADF">
        <w:rPr>
          <w:rFonts w:asciiTheme="minorHAnsi" w:hAnsiTheme="minorHAnsi"/>
        </w:rPr>
        <w:t xml:space="preserve">Category: Customization - </w:t>
      </w:r>
      <w:r w:rsidRPr="00536C84">
        <w:rPr>
          <w:rFonts w:asciiTheme="minorHAnsi" w:hAnsiTheme="minorHAnsi"/>
        </w:rPr>
        <w:t>How do you support MSPs in customizing your offerings for their clients?</w:t>
      </w:r>
    </w:p>
    <w:p w14:paraId="52EBF0D8" w14:textId="7C8272A5" w:rsidR="00D73356" w:rsidRPr="00E67ADF" w:rsidRDefault="00536C84" w:rsidP="00D73356">
      <w:pPr>
        <w:pStyle w:val="NormalWeb"/>
        <w:numPr>
          <w:ilvl w:val="0"/>
          <w:numId w:val="24"/>
        </w:numPr>
        <w:spacing w:after="0" w:afterAutospacing="0"/>
        <w:rPr>
          <w:rFonts w:asciiTheme="minorHAnsi" w:hAnsiTheme="minorHAnsi"/>
        </w:rPr>
      </w:pPr>
      <w:r w:rsidRPr="00E67ADF">
        <w:rPr>
          <w:rFonts w:asciiTheme="minorHAnsi" w:hAnsiTheme="minorHAnsi"/>
        </w:rPr>
        <w:t>We provide no support for customization.</w:t>
      </w:r>
    </w:p>
    <w:p w14:paraId="4622A39A" w14:textId="77777777" w:rsidR="00536C84" w:rsidRPr="00E67ADF" w:rsidRDefault="00536C84" w:rsidP="00D73356">
      <w:pPr>
        <w:pStyle w:val="NormalWeb"/>
        <w:numPr>
          <w:ilvl w:val="0"/>
          <w:numId w:val="24"/>
        </w:numPr>
        <w:spacing w:after="0" w:afterAutospacing="0"/>
        <w:rPr>
          <w:rFonts w:asciiTheme="minorHAnsi" w:hAnsiTheme="minorHAnsi"/>
        </w:rPr>
      </w:pPr>
      <w:r w:rsidRPr="00E67ADF">
        <w:rPr>
          <w:rFonts w:asciiTheme="minorHAnsi" w:hAnsiTheme="minorHAnsi"/>
        </w:rPr>
        <w:t>We offer limited support, such as templates for certain services.</w:t>
      </w:r>
    </w:p>
    <w:p w14:paraId="0B97883C" w14:textId="6ACFD268" w:rsidR="00D73356" w:rsidRPr="00E67ADF" w:rsidRDefault="00536C84" w:rsidP="00D73356">
      <w:pPr>
        <w:pStyle w:val="NormalWeb"/>
        <w:numPr>
          <w:ilvl w:val="0"/>
          <w:numId w:val="24"/>
        </w:numPr>
        <w:spacing w:after="0" w:afterAutospacing="0"/>
        <w:rPr>
          <w:rFonts w:asciiTheme="minorHAnsi" w:hAnsiTheme="minorHAnsi"/>
        </w:rPr>
      </w:pPr>
      <w:r w:rsidRPr="00E67ADF">
        <w:rPr>
          <w:rFonts w:asciiTheme="minorHAnsi" w:hAnsiTheme="minorHAnsi"/>
        </w:rPr>
        <w:t>We provide technical resources and customization options for MSPs to tailor solutions for their clients.</w:t>
      </w:r>
    </w:p>
    <w:p w14:paraId="4F522F73" w14:textId="64CFFD28" w:rsidR="00D73356" w:rsidRPr="00E67ADF" w:rsidRDefault="00536C84" w:rsidP="00D73356">
      <w:pPr>
        <w:pStyle w:val="NormalWeb"/>
        <w:numPr>
          <w:ilvl w:val="0"/>
          <w:numId w:val="24"/>
        </w:numPr>
        <w:spacing w:after="0" w:afterAutospacing="0"/>
        <w:rPr>
          <w:rFonts w:asciiTheme="minorHAnsi" w:hAnsiTheme="minorHAnsi"/>
        </w:rPr>
      </w:pPr>
      <w:r w:rsidRPr="00E67ADF">
        <w:rPr>
          <w:rFonts w:asciiTheme="minorHAnsi" w:hAnsiTheme="minorHAnsi"/>
        </w:rPr>
        <w:t>We offer full customization tools and dedicated support teams to help MSPs create bespoke solutions for their clients.</w:t>
      </w:r>
    </w:p>
    <w:p w14:paraId="0511B8A9" w14:textId="77777777" w:rsidR="00FA596F" w:rsidRPr="00E67ADF" w:rsidRDefault="00FA596F" w:rsidP="00FA596F">
      <w:pPr>
        <w:pStyle w:val="ListParagraph"/>
      </w:pPr>
    </w:p>
    <w:p w14:paraId="01B7D923" w14:textId="77777777" w:rsidR="00FA596F" w:rsidRPr="00E67ADF" w:rsidRDefault="00FA596F" w:rsidP="005F787E">
      <w:pPr>
        <w:pStyle w:val="NormalWeb"/>
        <w:rPr>
          <w:rFonts w:asciiTheme="minorHAnsi" w:hAnsiTheme="minorHAnsi"/>
        </w:rPr>
      </w:pPr>
    </w:p>
    <w:p w14:paraId="08D26DCF" w14:textId="227035ED" w:rsidR="00FA596F" w:rsidRPr="00E67ADF" w:rsidRDefault="006D14C6" w:rsidP="005F787E">
      <w:pPr>
        <w:pStyle w:val="NormalWeb"/>
        <w:numPr>
          <w:ilvl w:val="0"/>
          <w:numId w:val="10"/>
        </w:numPr>
        <w:rPr>
          <w:rFonts w:asciiTheme="minorHAnsi" w:hAnsiTheme="minorHAnsi"/>
        </w:rPr>
      </w:pPr>
      <w:r w:rsidRPr="00E67ADF">
        <w:rPr>
          <w:rFonts w:asciiTheme="minorHAnsi" w:hAnsiTheme="minorHAnsi"/>
        </w:rPr>
        <w:t xml:space="preserve">Category: Feedback and Improvement - </w:t>
      </w:r>
      <w:r w:rsidRPr="006D14C6">
        <w:rPr>
          <w:rFonts w:asciiTheme="minorHAnsi" w:hAnsiTheme="minorHAnsi"/>
        </w:rPr>
        <w:t>How do you gather feedback from MSPs to improve your offerings?</w:t>
      </w:r>
      <w:r w:rsidRPr="00E67ADF">
        <w:rPr>
          <w:rFonts w:asciiTheme="minorHAnsi" w:hAnsiTheme="minorHAnsi"/>
        </w:rPr>
        <w:t xml:space="preserve"> Regular feedback collection and implementation signal to MSPs that their input matters and helps you continuously improve your offerings.</w:t>
      </w:r>
    </w:p>
    <w:p w14:paraId="4F7B80C9" w14:textId="663F933F" w:rsidR="00D73356" w:rsidRPr="00E67ADF" w:rsidRDefault="006D14C6" w:rsidP="00D73356">
      <w:pPr>
        <w:pStyle w:val="NormalWeb"/>
        <w:numPr>
          <w:ilvl w:val="0"/>
          <w:numId w:val="25"/>
        </w:numPr>
        <w:spacing w:after="0" w:afterAutospacing="0"/>
        <w:rPr>
          <w:rFonts w:asciiTheme="minorHAnsi" w:hAnsiTheme="minorHAnsi"/>
        </w:rPr>
      </w:pPr>
      <w:r w:rsidRPr="00E67ADF">
        <w:rPr>
          <w:rFonts w:asciiTheme="minorHAnsi" w:hAnsiTheme="minorHAnsi"/>
        </w:rPr>
        <w:t>We do not have a formal process for gathering feedback.</w:t>
      </w:r>
    </w:p>
    <w:p w14:paraId="50089136" w14:textId="17C167B3" w:rsidR="00D73356" w:rsidRPr="00E67ADF" w:rsidRDefault="006D14C6" w:rsidP="00D73356">
      <w:pPr>
        <w:pStyle w:val="NormalWeb"/>
        <w:numPr>
          <w:ilvl w:val="0"/>
          <w:numId w:val="25"/>
        </w:numPr>
        <w:spacing w:after="0" w:afterAutospacing="0"/>
        <w:rPr>
          <w:rFonts w:asciiTheme="minorHAnsi" w:hAnsiTheme="minorHAnsi"/>
        </w:rPr>
      </w:pPr>
      <w:r w:rsidRPr="00E67ADF">
        <w:rPr>
          <w:rFonts w:asciiTheme="minorHAnsi" w:hAnsiTheme="minorHAnsi"/>
        </w:rPr>
        <w:t>We conduct occasional surveys or collect feedback informally.</w:t>
      </w:r>
    </w:p>
    <w:p w14:paraId="73B7AE90" w14:textId="37CDF6AF" w:rsidR="00D73356" w:rsidRPr="00E67ADF" w:rsidRDefault="006D14C6" w:rsidP="00D73356">
      <w:pPr>
        <w:pStyle w:val="NormalWeb"/>
        <w:numPr>
          <w:ilvl w:val="0"/>
          <w:numId w:val="25"/>
        </w:numPr>
        <w:spacing w:after="0" w:afterAutospacing="0"/>
        <w:rPr>
          <w:rFonts w:asciiTheme="minorHAnsi" w:hAnsiTheme="minorHAnsi"/>
        </w:rPr>
      </w:pPr>
      <w:r w:rsidRPr="00E67ADF">
        <w:rPr>
          <w:rFonts w:asciiTheme="minorHAnsi" w:hAnsiTheme="minorHAnsi"/>
        </w:rPr>
        <w:t>We host annual or semi-annual MSP advisory councils to gather feedback.</w:t>
      </w:r>
    </w:p>
    <w:p w14:paraId="68B0C45E" w14:textId="716ADF32" w:rsidR="00D73356" w:rsidRPr="00E67ADF" w:rsidRDefault="006D14C6" w:rsidP="00D73356">
      <w:pPr>
        <w:pStyle w:val="NormalWeb"/>
        <w:numPr>
          <w:ilvl w:val="0"/>
          <w:numId w:val="25"/>
        </w:numPr>
        <w:spacing w:after="0" w:afterAutospacing="0"/>
        <w:rPr>
          <w:rFonts w:asciiTheme="minorHAnsi" w:hAnsiTheme="minorHAnsi"/>
        </w:rPr>
      </w:pPr>
      <w:r w:rsidRPr="00E67ADF">
        <w:rPr>
          <w:rFonts w:asciiTheme="minorHAnsi" w:hAnsiTheme="minorHAnsi"/>
        </w:rPr>
        <w:t>We have a structured, ongoing process for gathering feedback through surveys, focus groups, and advisory boards, with clear follow-through on implementing suggestions.</w:t>
      </w:r>
    </w:p>
    <w:p w14:paraId="78BD9865" w14:textId="77777777" w:rsidR="00FA596F" w:rsidRPr="00E67ADF" w:rsidRDefault="00FA596F" w:rsidP="00FA596F">
      <w:pPr>
        <w:pStyle w:val="NormalWeb"/>
        <w:rPr>
          <w:rFonts w:asciiTheme="minorHAnsi" w:hAnsiTheme="minorHAnsi"/>
        </w:rPr>
      </w:pPr>
    </w:p>
    <w:p w14:paraId="179C91C8" w14:textId="32405DF7" w:rsidR="00CC766D" w:rsidRPr="00E67ADF" w:rsidRDefault="00CC766D" w:rsidP="00CC766D">
      <w:pPr>
        <w:pStyle w:val="NormalWeb"/>
        <w:numPr>
          <w:ilvl w:val="0"/>
          <w:numId w:val="10"/>
        </w:numPr>
        <w:rPr>
          <w:rFonts w:asciiTheme="minorHAnsi" w:hAnsiTheme="minorHAnsi"/>
        </w:rPr>
      </w:pPr>
      <w:r w:rsidRPr="00E67ADF">
        <w:rPr>
          <w:rFonts w:asciiTheme="minorHAnsi" w:hAnsiTheme="minorHAnsi"/>
        </w:rPr>
        <w:t>Category: Reflection - What challenges do you face in the MSP channel, and how are you addressing them? Use this question to reflect on your challenges and opportunities in the MSP channel. Honest assessment can guide your strategy for improvement and growth.</w:t>
      </w:r>
    </w:p>
    <w:p w14:paraId="7822095B" w14:textId="1196DCE7" w:rsidR="00FA596F" w:rsidRPr="00E67ADF" w:rsidRDefault="00FA596F" w:rsidP="00CC766D">
      <w:pPr>
        <w:pStyle w:val="NormalWeb"/>
        <w:ind w:left="720"/>
        <w:rPr>
          <w:rFonts w:asciiTheme="minorHAnsi" w:hAnsiTheme="minorHAnsi"/>
        </w:rPr>
      </w:pPr>
    </w:p>
    <w:p w14:paraId="645BDE9F" w14:textId="77777777" w:rsidR="00FA596F" w:rsidRPr="00E67ADF" w:rsidRDefault="00FA596F" w:rsidP="00FA596F">
      <w:pPr>
        <w:pStyle w:val="ListParagraph"/>
      </w:pPr>
    </w:p>
    <w:p w14:paraId="4DCA48E9" w14:textId="77777777" w:rsidR="00FA596F" w:rsidRPr="00E67ADF" w:rsidRDefault="00FA596F" w:rsidP="00FA596F">
      <w:pPr>
        <w:pStyle w:val="NormalWeb"/>
        <w:rPr>
          <w:rFonts w:asciiTheme="minorHAnsi" w:hAnsiTheme="minorHAnsi"/>
        </w:rPr>
      </w:pPr>
    </w:p>
    <w:p w14:paraId="363D8F2A" w14:textId="571B7F77" w:rsidR="00FA596F" w:rsidRPr="00E67ADF" w:rsidRDefault="00CC766D" w:rsidP="00FA596F">
      <w:pPr>
        <w:pStyle w:val="NormalWeb"/>
        <w:numPr>
          <w:ilvl w:val="0"/>
          <w:numId w:val="10"/>
        </w:numPr>
        <w:rPr>
          <w:rFonts w:asciiTheme="minorHAnsi" w:hAnsiTheme="minorHAnsi"/>
        </w:rPr>
      </w:pPr>
      <w:r w:rsidRPr="00E67ADF">
        <w:rPr>
          <w:rFonts w:asciiTheme="minorHAnsi" w:hAnsiTheme="minorHAnsi"/>
        </w:rPr>
        <w:t xml:space="preserve">Contact: </w:t>
      </w:r>
    </w:p>
    <w:p w14:paraId="7976E0F2" w14:textId="69216BE9" w:rsidR="00CC766D" w:rsidRPr="00E67ADF" w:rsidRDefault="00CC766D" w:rsidP="00CC766D">
      <w:pPr>
        <w:pStyle w:val="NormalWeb"/>
        <w:numPr>
          <w:ilvl w:val="1"/>
          <w:numId w:val="10"/>
        </w:numPr>
        <w:rPr>
          <w:rFonts w:asciiTheme="minorHAnsi" w:hAnsiTheme="minorHAnsi"/>
        </w:rPr>
      </w:pPr>
      <w:r w:rsidRPr="00E67ADF">
        <w:rPr>
          <w:rFonts w:asciiTheme="minorHAnsi" w:hAnsiTheme="minorHAnsi"/>
        </w:rPr>
        <w:t>First Name:</w:t>
      </w:r>
    </w:p>
    <w:p w14:paraId="5A47F96B" w14:textId="6C072857" w:rsidR="00CC766D" w:rsidRPr="00E67ADF" w:rsidRDefault="00CC766D" w:rsidP="00CC766D">
      <w:pPr>
        <w:pStyle w:val="NormalWeb"/>
        <w:numPr>
          <w:ilvl w:val="1"/>
          <w:numId w:val="10"/>
        </w:numPr>
        <w:rPr>
          <w:rFonts w:asciiTheme="minorHAnsi" w:hAnsiTheme="minorHAnsi"/>
        </w:rPr>
      </w:pPr>
      <w:r w:rsidRPr="00E67ADF">
        <w:rPr>
          <w:rFonts w:asciiTheme="minorHAnsi" w:hAnsiTheme="minorHAnsi"/>
        </w:rPr>
        <w:t>Last Name:</w:t>
      </w:r>
    </w:p>
    <w:p w14:paraId="50CD08EA" w14:textId="3F604F16" w:rsidR="00CC766D" w:rsidRPr="00E67ADF" w:rsidRDefault="00CC766D" w:rsidP="00CC766D">
      <w:pPr>
        <w:pStyle w:val="NormalWeb"/>
        <w:numPr>
          <w:ilvl w:val="1"/>
          <w:numId w:val="10"/>
        </w:numPr>
        <w:rPr>
          <w:rFonts w:asciiTheme="minorHAnsi" w:hAnsiTheme="minorHAnsi"/>
        </w:rPr>
      </w:pPr>
      <w:r w:rsidRPr="00E67ADF">
        <w:rPr>
          <w:rFonts w:asciiTheme="minorHAnsi" w:hAnsiTheme="minorHAnsi"/>
        </w:rPr>
        <w:t>Phone number:</w:t>
      </w:r>
    </w:p>
    <w:p w14:paraId="6204E8B5" w14:textId="69A378DB" w:rsidR="00CC766D" w:rsidRPr="00E67ADF" w:rsidRDefault="00CC766D" w:rsidP="00CC766D">
      <w:pPr>
        <w:pStyle w:val="NormalWeb"/>
        <w:numPr>
          <w:ilvl w:val="1"/>
          <w:numId w:val="10"/>
        </w:numPr>
        <w:rPr>
          <w:rFonts w:asciiTheme="minorHAnsi" w:hAnsiTheme="minorHAnsi"/>
        </w:rPr>
      </w:pPr>
      <w:r w:rsidRPr="00E67ADF">
        <w:rPr>
          <w:rFonts w:asciiTheme="minorHAnsi" w:hAnsiTheme="minorHAnsi"/>
        </w:rPr>
        <w:t>Email:</w:t>
      </w:r>
    </w:p>
    <w:p w14:paraId="2C87BB3F" w14:textId="6CC6DD8D" w:rsidR="00CC766D" w:rsidRPr="00E67ADF" w:rsidRDefault="00CC766D" w:rsidP="00CC766D">
      <w:pPr>
        <w:pStyle w:val="NormalWeb"/>
        <w:numPr>
          <w:ilvl w:val="1"/>
          <w:numId w:val="10"/>
        </w:numPr>
        <w:rPr>
          <w:rFonts w:asciiTheme="minorHAnsi" w:hAnsiTheme="minorHAnsi"/>
        </w:rPr>
      </w:pPr>
      <w:r w:rsidRPr="00E67ADF">
        <w:rPr>
          <w:rFonts w:asciiTheme="minorHAnsi" w:hAnsiTheme="minorHAnsi"/>
        </w:rPr>
        <w:t>Company:</w:t>
      </w:r>
    </w:p>
    <w:p w14:paraId="2B3A4076" w14:textId="77777777" w:rsidR="00FA596F" w:rsidRPr="00E67ADF" w:rsidRDefault="00FA596F" w:rsidP="00FA596F">
      <w:pPr>
        <w:pStyle w:val="NormalWeb"/>
        <w:rPr>
          <w:rFonts w:asciiTheme="minorHAnsi" w:hAnsiTheme="minorHAnsi"/>
        </w:rPr>
      </w:pPr>
    </w:p>
    <w:p w14:paraId="7D97B139" w14:textId="08930895" w:rsidR="00FA596F" w:rsidRPr="00E67ADF" w:rsidRDefault="00CC766D" w:rsidP="00FA596F">
      <w:pPr>
        <w:pStyle w:val="NormalWeb"/>
        <w:numPr>
          <w:ilvl w:val="0"/>
          <w:numId w:val="10"/>
        </w:numPr>
        <w:rPr>
          <w:rFonts w:asciiTheme="minorHAnsi" w:hAnsiTheme="minorHAnsi"/>
        </w:rPr>
      </w:pPr>
      <w:r w:rsidRPr="00E67ADF">
        <w:rPr>
          <w:rFonts w:asciiTheme="minorHAnsi" w:hAnsiTheme="minorHAnsi"/>
        </w:rPr>
        <w:t xml:space="preserve">Company Website: </w:t>
      </w:r>
    </w:p>
    <w:p w14:paraId="2E829A43" w14:textId="77777777" w:rsidR="00FA596F" w:rsidRPr="00E67ADF" w:rsidRDefault="00FA596F" w:rsidP="00FA596F">
      <w:pPr>
        <w:pStyle w:val="ListParagraph"/>
      </w:pPr>
    </w:p>
    <w:p w14:paraId="2ECAA0AB" w14:textId="04D60931" w:rsidR="00FA596F" w:rsidRPr="00E67ADF" w:rsidRDefault="00790021" w:rsidP="00FA596F">
      <w:pPr>
        <w:pStyle w:val="NormalWeb"/>
        <w:numPr>
          <w:ilvl w:val="0"/>
          <w:numId w:val="10"/>
        </w:numPr>
        <w:rPr>
          <w:rFonts w:asciiTheme="minorHAnsi" w:hAnsiTheme="minorHAnsi"/>
        </w:rPr>
      </w:pPr>
      <w:r w:rsidRPr="00E67ADF">
        <w:rPr>
          <w:rFonts w:asciiTheme="minorHAnsi" w:hAnsiTheme="minorHAnsi"/>
        </w:rPr>
        <w:t>Upload Company Logo</w:t>
      </w:r>
    </w:p>
    <w:p w14:paraId="44CCF1E3" w14:textId="77777777" w:rsidR="00FA596F" w:rsidRDefault="00FA596F" w:rsidP="00FA596F">
      <w:pPr>
        <w:pStyle w:val="ListParagraph"/>
      </w:pPr>
    </w:p>
    <w:p w14:paraId="41F5AE37" w14:textId="77777777" w:rsidR="00FA596F" w:rsidRDefault="00FA596F" w:rsidP="00FA596F">
      <w:pPr>
        <w:pStyle w:val="NormalWeb"/>
      </w:pPr>
    </w:p>
    <w:p w14:paraId="12B67682" w14:textId="77777777" w:rsidR="00FA596F" w:rsidRDefault="00FA596F" w:rsidP="00790021">
      <w:pPr>
        <w:pStyle w:val="NormalWeb"/>
      </w:pPr>
    </w:p>
    <w:p w14:paraId="34DDDD3C" w14:textId="77777777" w:rsidR="00FA596F" w:rsidRDefault="00FA596F" w:rsidP="00FA596F">
      <w:pPr>
        <w:pStyle w:val="NormalWeb"/>
      </w:pPr>
    </w:p>
    <w:p w14:paraId="120C0C53" w14:textId="77777777" w:rsidR="00FA596F" w:rsidRDefault="00FA596F" w:rsidP="00FA596F">
      <w:pPr>
        <w:pStyle w:val="NormalWeb"/>
      </w:pPr>
    </w:p>
    <w:p w14:paraId="6D990F2C" w14:textId="77777777" w:rsidR="00FA596F" w:rsidRDefault="00FA596F" w:rsidP="00FA596F">
      <w:pPr>
        <w:pStyle w:val="NormalWeb"/>
      </w:pPr>
    </w:p>
    <w:p w14:paraId="138435EB" w14:textId="77777777" w:rsidR="00FA596F" w:rsidRDefault="00FA596F" w:rsidP="00FA596F">
      <w:pPr>
        <w:pStyle w:val="NormalWeb"/>
      </w:pPr>
    </w:p>
    <w:p w14:paraId="6195B99B" w14:textId="77777777" w:rsidR="00FA596F" w:rsidRDefault="00FA596F" w:rsidP="00FA596F">
      <w:pPr>
        <w:pStyle w:val="NormalWeb"/>
      </w:pPr>
    </w:p>
    <w:p w14:paraId="6D9987E0" w14:textId="77777777" w:rsidR="00E50C6E" w:rsidRDefault="00E50C6E" w:rsidP="00E50C6E"/>
    <w:p w14:paraId="0284DA35" w14:textId="77777777" w:rsidR="00E50C6E" w:rsidRDefault="00E50C6E" w:rsidP="00E50C6E"/>
    <w:p w14:paraId="3453575D" w14:textId="77777777" w:rsidR="00E50C6E" w:rsidRDefault="00E50C6E" w:rsidP="00E50C6E"/>
    <w:p w14:paraId="49B5C04F" w14:textId="77777777" w:rsidR="00E50C6E" w:rsidRDefault="00E50C6E" w:rsidP="00E50C6E"/>
    <w:p w14:paraId="24B6DCA5" w14:textId="77777777" w:rsidR="00E50C6E" w:rsidRDefault="00E50C6E" w:rsidP="00E50C6E"/>
    <w:p w14:paraId="427B59B5" w14:textId="22C26C73" w:rsidR="005A4876" w:rsidRDefault="005A4876" w:rsidP="005A4876">
      <w:r>
        <w:t xml:space="preserve">    </w:t>
      </w:r>
      <w:r w:rsidR="00CA1991" w:rsidRPr="00CA1991">
        <w:rPr>
          <w:noProof/>
        </w:rPr>
        <w:drawing>
          <wp:inline distT="0" distB="0" distL="0" distR="0" wp14:anchorId="09CF32C3" wp14:editId="6DFACF41">
            <wp:extent cx="3162300" cy="485303"/>
            <wp:effectExtent l="0" t="0" r="0" b="0"/>
            <wp:docPr id="159699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99853" name=""/>
                    <pic:cNvPicPr/>
                  </pic:nvPicPr>
                  <pic:blipFill>
                    <a:blip r:embed="rId6"/>
                    <a:stretch>
                      <a:fillRect/>
                    </a:stretch>
                  </pic:blipFill>
                  <pic:spPr>
                    <a:xfrm>
                      <a:off x="0" y="0"/>
                      <a:ext cx="3292002" cy="505208"/>
                    </a:xfrm>
                    <a:prstGeom prst="rect">
                      <a:avLst/>
                    </a:prstGeom>
                  </pic:spPr>
                </pic:pic>
              </a:graphicData>
            </a:graphic>
          </wp:inline>
        </w:drawing>
      </w:r>
      <w:r>
        <w:t xml:space="preserve">                         </w:t>
      </w:r>
      <w:r w:rsidRPr="005A4876">
        <w:rPr>
          <w:noProof/>
        </w:rPr>
        <w:drawing>
          <wp:inline distT="0" distB="0" distL="0" distR="0" wp14:anchorId="12DC4701" wp14:editId="05BCA8E0">
            <wp:extent cx="2511528" cy="638175"/>
            <wp:effectExtent l="0" t="0" r="3175" b="0"/>
            <wp:docPr id="121236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69352" name=""/>
                    <pic:cNvPicPr/>
                  </pic:nvPicPr>
                  <pic:blipFill>
                    <a:blip r:embed="rId7"/>
                    <a:stretch>
                      <a:fillRect/>
                    </a:stretch>
                  </pic:blipFill>
                  <pic:spPr>
                    <a:xfrm>
                      <a:off x="0" y="0"/>
                      <a:ext cx="2558513" cy="650114"/>
                    </a:xfrm>
                    <a:prstGeom prst="rect">
                      <a:avLst/>
                    </a:prstGeom>
                  </pic:spPr>
                </pic:pic>
              </a:graphicData>
            </a:graphic>
          </wp:inline>
        </w:drawing>
      </w:r>
    </w:p>
    <w:p w14:paraId="2FA4D51B" w14:textId="77777777" w:rsidR="005A4876" w:rsidRDefault="005A4876" w:rsidP="00CA1991">
      <w:pPr>
        <w:jc w:val="center"/>
      </w:pPr>
    </w:p>
    <w:p w14:paraId="5EEF6857" w14:textId="71CD2DD6" w:rsidR="00E50C6E" w:rsidRPr="00CA1991" w:rsidRDefault="00E50C6E" w:rsidP="00CA1991">
      <w:pPr>
        <w:jc w:val="center"/>
        <w:rPr>
          <w:sz w:val="20"/>
          <w:szCs w:val="20"/>
        </w:rPr>
      </w:pPr>
      <w:r w:rsidRPr="00CA1991">
        <w:rPr>
          <w:sz w:val="20"/>
          <w:szCs w:val="20"/>
        </w:rPr>
        <w:t>Copyright © 2026 | All Rights Reserved</w:t>
      </w:r>
    </w:p>
    <w:sectPr w:rsidR="00E50C6E" w:rsidRPr="00CA1991" w:rsidSect="00424A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5D5"/>
    <w:multiLevelType w:val="hybridMultilevel"/>
    <w:tmpl w:val="9A764E4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57440EF"/>
    <w:multiLevelType w:val="hybridMultilevel"/>
    <w:tmpl w:val="3E3C12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127045"/>
    <w:multiLevelType w:val="hybridMultilevel"/>
    <w:tmpl w:val="183050F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741C88"/>
    <w:multiLevelType w:val="hybridMultilevel"/>
    <w:tmpl w:val="ABBA92C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E13624"/>
    <w:multiLevelType w:val="hybridMultilevel"/>
    <w:tmpl w:val="944EF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C17CD4"/>
    <w:multiLevelType w:val="hybridMultilevel"/>
    <w:tmpl w:val="5498A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0A6AF4"/>
    <w:multiLevelType w:val="hybridMultilevel"/>
    <w:tmpl w:val="C97C3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8F34AB"/>
    <w:multiLevelType w:val="hybridMultilevel"/>
    <w:tmpl w:val="4CE2013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1253BF3"/>
    <w:multiLevelType w:val="hybridMultilevel"/>
    <w:tmpl w:val="E61C6C1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797FD3"/>
    <w:multiLevelType w:val="hybridMultilevel"/>
    <w:tmpl w:val="5ACA6D4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77D21F2"/>
    <w:multiLevelType w:val="hybridMultilevel"/>
    <w:tmpl w:val="5066CA9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D025923"/>
    <w:multiLevelType w:val="hybridMultilevel"/>
    <w:tmpl w:val="2C16C4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5517F0"/>
    <w:multiLevelType w:val="hybridMultilevel"/>
    <w:tmpl w:val="02E2F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C44D4F"/>
    <w:multiLevelType w:val="hybridMultilevel"/>
    <w:tmpl w:val="2974A86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C45FF7"/>
    <w:multiLevelType w:val="hybridMultilevel"/>
    <w:tmpl w:val="55BED52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5FE1531"/>
    <w:multiLevelType w:val="hybridMultilevel"/>
    <w:tmpl w:val="60F88A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F78AB"/>
    <w:multiLevelType w:val="hybridMultilevel"/>
    <w:tmpl w:val="58BA53D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507F2F"/>
    <w:multiLevelType w:val="hybridMultilevel"/>
    <w:tmpl w:val="9C82988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A35469"/>
    <w:multiLevelType w:val="hybridMultilevel"/>
    <w:tmpl w:val="030663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500B53"/>
    <w:multiLevelType w:val="hybridMultilevel"/>
    <w:tmpl w:val="F138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F54747"/>
    <w:multiLevelType w:val="hybridMultilevel"/>
    <w:tmpl w:val="56E61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702FF"/>
    <w:multiLevelType w:val="hybridMultilevel"/>
    <w:tmpl w:val="B85AE24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5537DC6"/>
    <w:multiLevelType w:val="hybridMultilevel"/>
    <w:tmpl w:val="4752A6E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DA65325"/>
    <w:multiLevelType w:val="hybridMultilevel"/>
    <w:tmpl w:val="0DE8E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5428AA"/>
    <w:multiLevelType w:val="hybridMultilevel"/>
    <w:tmpl w:val="8342130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BB5233E"/>
    <w:multiLevelType w:val="hybridMultilevel"/>
    <w:tmpl w:val="0700CD6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36079019">
    <w:abstractNumId w:val="5"/>
  </w:num>
  <w:num w:numId="2" w16cid:durableId="1619872372">
    <w:abstractNumId w:val="11"/>
  </w:num>
  <w:num w:numId="3" w16cid:durableId="302776946">
    <w:abstractNumId w:val="8"/>
  </w:num>
  <w:num w:numId="4" w16cid:durableId="1740060367">
    <w:abstractNumId w:val="20"/>
  </w:num>
  <w:num w:numId="5" w16cid:durableId="425921984">
    <w:abstractNumId w:val="12"/>
  </w:num>
  <w:num w:numId="6" w16cid:durableId="1999459004">
    <w:abstractNumId w:val="18"/>
  </w:num>
  <w:num w:numId="7" w16cid:durableId="1702319952">
    <w:abstractNumId w:val="23"/>
  </w:num>
  <w:num w:numId="8" w16cid:durableId="1056125718">
    <w:abstractNumId w:val="4"/>
  </w:num>
  <w:num w:numId="9" w16cid:durableId="104035863">
    <w:abstractNumId w:val="6"/>
  </w:num>
  <w:num w:numId="10" w16cid:durableId="1287008630">
    <w:abstractNumId w:val="15"/>
  </w:num>
  <w:num w:numId="11" w16cid:durableId="418412246">
    <w:abstractNumId w:val="19"/>
  </w:num>
  <w:num w:numId="12" w16cid:durableId="677006775">
    <w:abstractNumId w:val="9"/>
  </w:num>
  <w:num w:numId="13" w16cid:durableId="1847287014">
    <w:abstractNumId w:val="10"/>
  </w:num>
  <w:num w:numId="14" w16cid:durableId="409085588">
    <w:abstractNumId w:val="16"/>
  </w:num>
  <w:num w:numId="15" w16cid:durableId="145828246">
    <w:abstractNumId w:val="13"/>
  </w:num>
  <w:num w:numId="16" w16cid:durableId="1209414874">
    <w:abstractNumId w:val="24"/>
  </w:num>
  <w:num w:numId="17" w16cid:durableId="1188133216">
    <w:abstractNumId w:val="14"/>
  </w:num>
  <w:num w:numId="18" w16cid:durableId="1893230672">
    <w:abstractNumId w:val="22"/>
  </w:num>
  <w:num w:numId="19" w16cid:durableId="777406256">
    <w:abstractNumId w:val="0"/>
  </w:num>
  <w:num w:numId="20" w16cid:durableId="873465659">
    <w:abstractNumId w:val="25"/>
  </w:num>
  <w:num w:numId="21" w16cid:durableId="1376586739">
    <w:abstractNumId w:val="2"/>
  </w:num>
  <w:num w:numId="22" w16cid:durableId="575749913">
    <w:abstractNumId w:val="21"/>
  </w:num>
  <w:num w:numId="23" w16cid:durableId="1092314850">
    <w:abstractNumId w:val="7"/>
  </w:num>
  <w:num w:numId="24" w16cid:durableId="1086146216">
    <w:abstractNumId w:val="3"/>
  </w:num>
  <w:num w:numId="25" w16cid:durableId="2086218215">
    <w:abstractNumId w:val="17"/>
  </w:num>
  <w:num w:numId="26" w16cid:durableId="148111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81"/>
    <w:rsid w:val="00072D0C"/>
    <w:rsid w:val="001358B6"/>
    <w:rsid w:val="00147DCE"/>
    <w:rsid w:val="00175B21"/>
    <w:rsid w:val="00280FD5"/>
    <w:rsid w:val="00283A62"/>
    <w:rsid w:val="00295795"/>
    <w:rsid w:val="002A1BE3"/>
    <w:rsid w:val="002B4BE9"/>
    <w:rsid w:val="00324C9B"/>
    <w:rsid w:val="00333113"/>
    <w:rsid w:val="003463B9"/>
    <w:rsid w:val="003C341D"/>
    <w:rsid w:val="003E771F"/>
    <w:rsid w:val="00424A07"/>
    <w:rsid w:val="0043441D"/>
    <w:rsid w:val="004401A3"/>
    <w:rsid w:val="00513BEA"/>
    <w:rsid w:val="00536C84"/>
    <w:rsid w:val="005A4876"/>
    <w:rsid w:val="005C2B37"/>
    <w:rsid w:val="005F787E"/>
    <w:rsid w:val="00602CA5"/>
    <w:rsid w:val="00622448"/>
    <w:rsid w:val="00641312"/>
    <w:rsid w:val="00652317"/>
    <w:rsid w:val="00661BED"/>
    <w:rsid w:val="00663906"/>
    <w:rsid w:val="006D14C6"/>
    <w:rsid w:val="00790021"/>
    <w:rsid w:val="0089384B"/>
    <w:rsid w:val="00947AC3"/>
    <w:rsid w:val="009921ED"/>
    <w:rsid w:val="00B72CA3"/>
    <w:rsid w:val="00B94381"/>
    <w:rsid w:val="00BE60B7"/>
    <w:rsid w:val="00BE6AAD"/>
    <w:rsid w:val="00CA1991"/>
    <w:rsid w:val="00CC6DC8"/>
    <w:rsid w:val="00CC766D"/>
    <w:rsid w:val="00D73356"/>
    <w:rsid w:val="00E02364"/>
    <w:rsid w:val="00E03771"/>
    <w:rsid w:val="00E051FB"/>
    <w:rsid w:val="00E50C6E"/>
    <w:rsid w:val="00E67ADF"/>
    <w:rsid w:val="00EE32DA"/>
    <w:rsid w:val="00F6499B"/>
    <w:rsid w:val="00F8434C"/>
    <w:rsid w:val="00FA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F449"/>
  <w15:chartTrackingRefBased/>
  <w15:docId w15:val="{0145D6B5-FDC4-450F-9894-93F71CD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381"/>
    <w:rPr>
      <w:rFonts w:eastAsiaTheme="majorEastAsia" w:cstheme="majorBidi"/>
      <w:color w:val="272727" w:themeColor="text1" w:themeTint="D8"/>
    </w:rPr>
  </w:style>
  <w:style w:type="paragraph" w:styleId="Title">
    <w:name w:val="Title"/>
    <w:basedOn w:val="Normal"/>
    <w:next w:val="Normal"/>
    <w:link w:val="TitleChar"/>
    <w:uiPriority w:val="10"/>
    <w:qFormat/>
    <w:rsid w:val="00B9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381"/>
    <w:pPr>
      <w:spacing w:before="160"/>
      <w:jc w:val="center"/>
    </w:pPr>
    <w:rPr>
      <w:i/>
      <w:iCs/>
      <w:color w:val="404040" w:themeColor="text1" w:themeTint="BF"/>
    </w:rPr>
  </w:style>
  <w:style w:type="character" w:customStyle="1" w:styleId="QuoteChar">
    <w:name w:val="Quote Char"/>
    <w:basedOn w:val="DefaultParagraphFont"/>
    <w:link w:val="Quote"/>
    <w:uiPriority w:val="29"/>
    <w:rsid w:val="00B94381"/>
    <w:rPr>
      <w:i/>
      <w:iCs/>
      <w:color w:val="404040" w:themeColor="text1" w:themeTint="BF"/>
    </w:rPr>
  </w:style>
  <w:style w:type="paragraph" w:styleId="ListParagraph">
    <w:name w:val="List Paragraph"/>
    <w:basedOn w:val="Normal"/>
    <w:uiPriority w:val="34"/>
    <w:qFormat/>
    <w:rsid w:val="00B94381"/>
    <w:pPr>
      <w:ind w:left="720"/>
      <w:contextualSpacing/>
    </w:pPr>
  </w:style>
  <w:style w:type="character" w:styleId="IntenseEmphasis">
    <w:name w:val="Intense Emphasis"/>
    <w:basedOn w:val="DefaultParagraphFont"/>
    <w:uiPriority w:val="21"/>
    <w:qFormat/>
    <w:rsid w:val="00B94381"/>
    <w:rPr>
      <w:i/>
      <w:iCs/>
      <w:color w:val="0F4761" w:themeColor="accent1" w:themeShade="BF"/>
    </w:rPr>
  </w:style>
  <w:style w:type="paragraph" w:styleId="IntenseQuote">
    <w:name w:val="Intense Quote"/>
    <w:basedOn w:val="Normal"/>
    <w:next w:val="Normal"/>
    <w:link w:val="IntenseQuoteChar"/>
    <w:uiPriority w:val="30"/>
    <w:qFormat/>
    <w:rsid w:val="00B9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381"/>
    <w:rPr>
      <w:i/>
      <w:iCs/>
      <w:color w:val="0F4761" w:themeColor="accent1" w:themeShade="BF"/>
    </w:rPr>
  </w:style>
  <w:style w:type="character" w:styleId="IntenseReference">
    <w:name w:val="Intense Reference"/>
    <w:basedOn w:val="DefaultParagraphFont"/>
    <w:uiPriority w:val="32"/>
    <w:qFormat/>
    <w:rsid w:val="00B94381"/>
    <w:rPr>
      <w:b/>
      <w:bCs/>
      <w:smallCaps/>
      <w:color w:val="0F4761" w:themeColor="accent1" w:themeShade="BF"/>
      <w:spacing w:val="5"/>
    </w:rPr>
  </w:style>
  <w:style w:type="character" w:styleId="Hyperlink">
    <w:name w:val="Hyperlink"/>
    <w:basedOn w:val="DefaultParagraphFont"/>
    <w:uiPriority w:val="99"/>
    <w:unhideWhenUsed/>
    <w:rsid w:val="00424A07"/>
    <w:rPr>
      <w:color w:val="467886" w:themeColor="hyperlink"/>
      <w:u w:val="single"/>
    </w:rPr>
  </w:style>
  <w:style w:type="character" w:styleId="UnresolvedMention">
    <w:name w:val="Unresolved Mention"/>
    <w:basedOn w:val="DefaultParagraphFont"/>
    <w:uiPriority w:val="99"/>
    <w:semiHidden/>
    <w:unhideWhenUsed/>
    <w:rsid w:val="00424A07"/>
    <w:rPr>
      <w:color w:val="605E5C"/>
      <w:shd w:val="clear" w:color="auto" w:fill="E1DFDD"/>
    </w:rPr>
  </w:style>
  <w:style w:type="paragraph" w:styleId="NormalWeb">
    <w:name w:val="Normal (Web)"/>
    <w:basedOn w:val="Normal"/>
    <w:uiPriority w:val="99"/>
    <w:semiHidden/>
    <w:unhideWhenUsed/>
    <w:rsid w:val="00324C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D'Andrea</dc:creator>
  <cp:keywords/>
  <dc:description/>
  <cp:lastModifiedBy>Margherita D'Andrea</cp:lastModifiedBy>
  <cp:revision>142</cp:revision>
  <cp:lastPrinted>2026-03-26T22:03:00Z</cp:lastPrinted>
  <dcterms:created xsi:type="dcterms:W3CDTF">2026-03-26T21:34:00Z</dcterms:created>
  <dcterms:modified xsi:type="dcterms:W3CDTF">2026-04-16T19:57:00Z</dcterms:modified>
</cp:coreProperties>
</file>